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110"/>
          <w:szCs w:val="110"/>
        </w:rPr>
        <w:outlineLvl w:val="0"/>
      </w:pPr>
      <w:r>
        <w:rPr>
          <w:rFonts w:hint="eastAsia" w:ascii="宋体" w:hAnsi="宋体" w:eastAsia="宋体" w:cs="宋体"/>
          <w:b/>
          <w:bCs/>
          <w:sz w:val="110"/>
          <w:szCs w:val="110"/>
        </w:rPr>
        <w:t xml:space="preserve">竞争性磋商文件</w:t>
      </w:r>
      <w:r/>
    </w:p>
    <w:p>
      <w:pPr>
        <w:jc w:val="center"/>
        <w:rPr>
          <w:rFonts w:ascii="Times New Roman" w:hAnsi="Times New Roman" w:cs="Times New Roman"/>
          <w:bCs/>
          <w:spacing w:val="76"/>
          <w:sz w:val="144"/>
          <w:lang w:eastAsia="zh-CN"/>
        </w:rPr>
      </w:pPr>
      <w:r>
        <w:rPr>
          <w:rFonts w:ascii="Times New Roman" w:hAnsi="Times New Roman" w:cs="Times New Roman"/>
          <w:bCs/>
          <w:spacing w:val="76"/>
          <w:sz w:val="144"/>
          <w:lang w:eastAsia="zh-CN"/>
        </w:rPr>
      </w:r>
      <w:r/>
    </w:p>
    <w:p>
      <w:pPr>
        <w:jc w:val="center"/>
        <w:rPr>
          <w:rFonts w:hint="eastAsia"/>
        </w:rPr>
      </w:pPr>
      <w:r>
        <w:rPr>
          <w:rFonts w:ascii="Times New Roman" w:hAnsi="Times New Roman" w:cs="Times New Roman"/>
          <w:bCs/>
          <w:spacing w:val="76"/>
          <w:sz w:val="144"/>
          <w:lang w:eastAsia="zh-CN"/>
        </w:rPr>
        <mc:AlternateContent>
          <mc:Choice Requires="wpg">
            <w:drawing>
              <wp:inline xmlns:wp="http://schemas.openxmlformats.org/drawingml/2006/wordprocessingDrawing" distT="0" distB="0" distL="0" distR="0">
                <wp:extent cx="1583690" cy="1440815"/>
                <wp:effectExtent l="0" t="0" r="16510" b="6985"/>
                <wp:docPr id="5" name="图片 1" descr="E:\文件\江苏中沛资料\中沛logo\江苏_画板 1 副本\江苏_画板 1 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E:\文件\江苏中沛资料\中沛logo\江苏_画板 1 副本\江苏_画板 1 副本.jpg"/>
                        <pic:cNvPicPr>
                          <a:picLocks noChangeAspect="1"/>
                        </pic:cNvPicPr>
                        <pic:nvPr/>
                      </pic:nvPicPr>
                      <pic:blipFill>
                        <a:blip r:embed="rId21"/>
                        <a:srcRect l="12007" t="13553" r="8158" b="13918"/>
                        <a:stretch/>
                      </pic:blipFill>
                      <pic:spPr bwMode="auto">
                        <a:xfrm>
                          <a:off x="0" y="0"/>
                          <a:ext cx="1583690" cy="14408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7pt;height:113.4pt;mso-wrap-distance-left:0.0pt;mso-wrap-distance-top:0.0pt;mso-wrap-distance-right:0.0pt;mso-wrap-distance-bottom:0.0pt;" stroked="f" strokeweight="0.75pt">
                <v:path textboxrect="0,0,0,0"/>
                <v:imagedata r:id="rId21" o:title=""/>
              </v:shape>
            </w:pict>
          </mc:Fallback>
        </mc:AlternateContent>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32"/>
          <w:szCs w:val="32"/>
        </w:rPr>
      </w:pPr>
      <w:r>
        <w:rPr>
          <w:rFonts w:hint="eastAsia" w:ascii="宋体" w:hAnsi="宋体" w:eastAsia="宋体" w:cs="宋体"/>
          <w:sz w:val="32"/>
          <w:szCs w:val="32"/>
        </w:rPr>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yellow"/>
          <w:lang w:eastAsia="zh-CN"/>
        </w:rPr>
        <w:outlineLvl w:val="9"/>
      </w:pPr>
      <w:r>
        <w:rPr>
          <w:rFonts w:hint="eastAsia" w:ascii="宋体" w:hAnsi="宋体" w:eastAsia="宋体" w:cs="宋体"/>
          <w:color w:val="auto"/>
          <w:sz w:val="32"/>
          <w:szCs w:val="32"/>
        </w:rPr>
        <w:t xml:space="preserve">项目编号</w:t>
      </w:r>
      <w:r>
        <w:rPr>
          <w:rFonts w:hint="eastAsia" w:ascii="宋体" w:hAnsi="宋体" w:eastAsia="宋体" w:cs="宋体"/>
          <w:color w:val="auto"/>
          <w:sz w:val="32"/>
          <w:szCs w:val="32"/>
          <w:highlight w:val="none"/>
        </w:rPr>
        <w:t xml:space="preserve">：</w:t>
      </w:r>
      <w:r>
        <w:rPr>
          <w:rFonts w:hint="eastAsia" w:ascii="宋体" w:hAnsi="宋体" w:cs="宋体"/>
          <w:color w:val="auto"/>
          <w:sz w:val="32"/>
          <w:szCs w:val="32"/>
          <w:highlight w:val="none"/>
          <w:lang w:eastAsia="zh-CN"/>
        </w:rPr>
        <w:t xml:space="preserve">JSZC-320322-JSZP-C2025-0008</w:t>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lang w:eastAsia="zh-CN"/>
        </w:rPr>
        <w:outlineLvl w:val="9"/>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2025年沛县农产品质量安全风险监测采购</w:t>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lang w:eastAsia="zh-CN"/>
        </w:rPr>
        <w:outlineLvl w:val="9"/>
      </w:pPr>
      <w:r>
        <w:rPr>
          <w:rFonts w:hint="eastAsia" w:ascii="宋体" w:hAnsi="宋体" w:eastAsia="宋体" w:cs="宋体"/>
          <w:color w:val="auto"/>
          <w:sz w:val="32"/>
          <w:szCs w:val="32"/>
        </w:rPr>
        <w:t xml:space="preserve">采 购 人：</w:t>
      </w:r>
      <w:r>
        <w:rPr>
          <w:rFonts w:hint="eastAsia" w:ascii="宋体" w:hAnsi="宋体" w:cs="宋体"/>
          <w:color w:val="auto"/>
          <w:sz w:val="32"/>
          <w:szCs w:val="32"/>
          <w:lang w:eastAsia="zh-CN"/>
        </w:rPr>
        <w:t xml:space="preserve">沛县农业农村局</w:t>
      </w:r>
      <w:r/>
    </w:p>
    <w:p>
      <w:pPr>
        <w:rPr>
          <w:rFonts w:hint="eastAsia" w:ascii="宋体" w:hAnsi="宋体" w:eastAsia="宋体" w:cs="宋体"/>
        </w:rPr>
      </w:pPr>
      <w:r>
        <w:rPr>
          <w:rFonts w:hint="eastAsia" w:ascii="宋体" w:hAnsi="宋体" w:eastAsia="宋体" w:cs="宋体"/>
          <w:sz w:val="36"/>
          <w:szCs w:val="36"/>
        </w:rPr>
        <w:t xml:space="preserve">      </w: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sz w:val="32"/>
          <w:szCs w:val="32"/>
          <w:lang w:val="zh-CN" w:eastAsia="zh-CN"/>
        </w:rPr>
      </w:pPr>
      <w:r>
        <w:rPr>
          <w:rFonts w:hint="eastAsia" w:ascii="宋体" w:hAnsi="宋体" w:eastAsia="宋体" w:cs="宋体"/>
          <w:b/>
          <w:bCs/>
          <w:sz w:val="32"/>
          <w:szCs w:val="32"/>
        </w:rPr>
        <w:t xml:space="preserve">采购代理机构：</w:t>
      </w:r>
      <w:r>
        <w:rPr>
          <w:rFonts w:hint="eastAsia" w:ascii="宋体" w:hAnsi="宋体" w:cs="宋体"/>
          <w:b/>
          <w:bCs/>
          <w:sz w:val="32"/>
          <w:szCs w:val="32"/>
          <w:lang w:eastAsia="zh-CN"/>
        </w:rPr>
        <w:t xml:space="preserve">江苏中沛工程造价咨询有限公司</w:t>
      </w:r>
      <w:r/>
    </w:p>
    <w:p>
      <w:pPr>
        <w:jc w:val="center"/>
        <w:spacing w:line="0" w:lineRule="atLeast"/>
        <w:rPr>
          <w:rFonts w:hint="eastAsia" w:ascii="宋体" w:hAnsi="宋体" w:eastAsia="宋体" w:cs="宋体"/>
          <w:b/>
          <w:bCs/>
          <w:sz w:val="32"/>
          <w:szCs w:val="32"/>
        </w:rPr>
        <w:sectPr>
          <w:headerReference w:type="default" r:id="rId9"/>
          <w:headerReference w:type="even" r:id="rId10"/>
          <w:headerReference w:type="first" r:id="rId11"/>
          <w:footerReference w:type="even" r:id="rId12"/>
          <w:footnotePr/>
          <w:endnotePr/>
          <w:type w:val="nextPage"/>
          <w:pgSz w:w="11906" w:h="16838" w:orient="portrait"/>
          <w:pgMar w:top="1440" w:right="1440" w:bottom="1440" w:left="1440" w:header="851" w:footer="992" w:gutter="0"/>
          <w:cols w:num="1" w:sep="0" w:space="720" w:equalWidth="1"/>
          <w:docGrid w:linePitch="360"/>
          <w:titlePg/>
        </w:sectPr>
        <w:outlineLvl w:val="9"/>
      </w:pPr>
      <w:r>
        <w:rPr>
          <w:rFonts w:hint="eastAsia" w:ascii="宋体" w:hAnsi="宋体" w:eastAsia="宋体" w:cs="宋体"/>
          <w:b/>
          <w:bCs/>
          <w:sz w:val="32"/>
          <w:szCs w:val="32"/>
        </w:rPr>
        <w:t xml:space="preserve">二〇二</w:t>
      </w: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年</w:t>
      </w:r>
      <w:r>
        <w:rPr>
          <w:rFonts w:hint="eastAsia" w:ascii="宋体" w:hAnsi="宋体" w:eastAsia="宋体" w:cs="宋体"/>
          <w:b/>
          <w:bCs/>
          <w:sz w:val="32"/>
          <w:szCs w:val="32"/>
          <w:lang w:val="en-US" w:eastAsia="zh-CN"/>
        </w:rPr>
        <w:t xml:space="preserve">十</w:t>
      </w:r>
      <w:r>
        <w:rPr>
          <w:rFonts w:hint="eastAsia" w:ascii="宋体" w:hAnsi="宋体" w:eastAsia="宋体" w:cs="宋体"/>
          <w:b/>
          <w:bCs/>
          <w:sz w:val="32"/>
          <w:szCs w:val="32"/>
        </w:rPr>
        <w:t xml:space="preserve">月</w:t>
      </w:r>
      <w:r/>
    </w:p>
    <w:p>
      <w:pPr>
        <w:jc w:val="center"/>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b/>
          <w:sz w:val="36"/>
        </w:rPr>
        <w:t xml:space="preserve">竞争性磋商文件</w:t>
      </w:r>
      <w:r/>
    </w:p>
    <w:p>
      <w:pPr>
        <w:jc w:val="center"/>
        <w:spacing w:line="360" w:lineRule="auto"/>
        <w:tabs>
          <w:tab w:val="left" w:pos="32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rPr>
        <w:t xml:space="preserve">项目编号：</w:t>
      </w:r>
      <w:r>
        <w:rPr>
          <w:rFonts w:hint="eastAsia" w:ascii="宋体" w:hAnsi="宋体" w:cs="宋体"/>
          <w:color w:val="auto"/>
          <w:sz w:val="24"/>
          <w:highlight w:val="none"/>
          <w:lang w:eastAsia="zh-CN"/>
        </w:rPr>
        <w:t xml:space="preserve">JSZC-320322-JSZP-C2025-0008</w:t>
      </w:r>
      <w:r/>
    </w:p>
    <w:p>
      <w:pPr>
        <w:spacing w:line="360" w:lineRule="auto"/>
        <w:tabs>
          <w:tab w:val="left" w:pos="3240" w:leader="none"/>
        </w:tabs>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（供应商）：</w:t>
      </w:r>
      <w:r/>
    </w:p>
    <w:p>
      <w:pPr>
        <w:ind w:firstLine="480"/>
        <w:spacing w:line="360" w:lineRule="auto"/>
        <w:rPr>
          <w:rFonts w:hint="eastAsia" w:ascii="宋体" w:hAnsi="宋体" w:eastAsia="宋体" w:cs="宋体"/>
          <w:sz w:val="24"/>
        </w:rPr>
      </w:pPr>
      <w:r>
        <w:rPr>
          <w:rFonts w:hint="eastAsia" w:ascii="宋体" w:hAnsi="宋体" w:cs="宋体"/>
          <w:color w:val="auto"/>
          <w:sz w:val="24"/>
          <w:lang w:eastAsia="zh-CN"/>
        </w:rPr>
        <w:t xml:space="preserve">江苏中沛工程造价咨询有限公司</w:t>
      </w:r>
      <w:r>
        <w:rPr>
          <w:rFonts w:hint="eastAsia" w:ascii="宋体" w:hAnsi="宋体" w:eastAsia="宋体" w:cs="宋体"/>
          <w:color w:val="auto"/>
          <w:sz w:val="24"/>
        </w:rPr>
        <w:t xml:space="preserve">对</w:t>
      </w:r>
      <w:r>
        <w:rPr>
          <w:rFonts w:hint="eastAsia" w:ascii="宋体" w:hAnsi="宋体" w:cs="宋体"/>
          <w:color w:val="auto"/>
          <w:sz w:val="24"/>
          <w:u w:val="single"/>
          <w:lang w:eastAsia="zh-CN"/>
        </w:rPr>
        <w:t xml:space="preserve">2025年沛县农产品质量安全风险监测采购</w:t>
      </w:r>
      <w:r>
        <w:rPr>
          <w:rFonts w:hint="eastAsia" w:ascii="宋体" w:hAnsi="宋体" w:eastAsia="宋体" w:cs="宋体"/>
          <w:color w:val="auto"/>
          <w:sz w:val="24"/>
        </w:rPr>
        <w:t xml:space="preserve">采取竞争性磋商采购方式进行采购，竞争性磋商文件（以下简称《磋商文件》）内容如下：</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1"/>
      </w:pPr>
      <w:r>
        <w:rPr>
          <w:rFonts w:hint="eastAsia" w:ascii="宋体" w:hAnsi="宋体" w:eastAsia="宋体" w:cs="宋体"/>
          <w:sz w:val="24"/>
        </w:rPr>
        <w:t xml:space="preserve">第一章 项目说明</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numPr>
          <w:ilvl w:val="0"/>
          <w:numId w:val="1"/>
        </w:num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采购人：</w:t>
      </w:r>
      <w:r>
        <w:rPr>
          <w:rFonts w:hint="eastAsia" w:ascii="宋体" w:hAnsi="宋体" w:cs="宋体"/>
          <w:color w:val="auto"/>
          <w:sz w:val="24"/>
          <w:lang w:eastAsia="zh-CN"/>
        </w:rPr>
        <w:t xml:space="preserve">沛县农业农村局</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二、项目名称：</w:t>
      </w:r>
      <w:r>
        <w:rPr>
          <w:rFonts w:hint="eastAsia" w:ascii="宋体" w:hAnsi="宋体" w:cs="宋体"/>
          <w:color w:val="auto"/>
          <w:sz w:val="24"/>
          <w:u w:val="none"/>
          <w:lang w:eastAsia="zh-CN"/>
        </w:rPr>
        <w:t xml:space="preserve">2025年沛县农产品质量安全风险监测采购</w:t>
      </w:r>
      <w:r/>
    </w:p>
    <w:p>
      <w:pPr>
        <w:ind w:firstLine="480"/>
        <w:jc w:val="left"/>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三、项目编号：</w:t>
      </w:r>
      <w:r>
        <w:rPr>
          <w:rFonts w:hint="eastAsia" w:ascii="宋体" w:hAnsi="宋体" w:cs="宋体"/>
          <w:color w:val="auto"/>
          <w:sz w:val="24"/>
          <w:lang w:eastAsia="zh-CN"/>
        </w:rPr>
        <w:t xml:space="preserve">JSZC-320322-JSZP-C2025-0008</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四、采购邀请：通过发布公告的方式邀请符合相应资格条件的供应商参与竞争性磋商采购活动。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五、采购方式：竞争性磋商。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六、供应商资格条件：见竞争性磋商公告（项目编号：</w:t>
      </w:r>
      <w:r>
        <w:rPr>
          <w:rFonts w:hint="eastAsia" w:ascii="宋体" w:hAnsi="宋体" w:cs="宋体"/>
          <w:color w:val="auto"/>
          <w:sz w:val="24"/>
          <w:lang w:eastAsia="zh-CN"/>
        </w:rPr>
        <w:t xml:space="preserve">JSZC-320322-JSZP-C2025-0008</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七、采购预算（采购项目预算金额）：见《磋商文件》附件2、《项目要求（采购需求）》。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八、采购需求：见《磋商文件》附件2、《项目要求（采购需求）》。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九、合同草案条款：见《磋商文件》附件6、《合同草案条款》。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十、报价要求</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无承诺表示时视为未成交，</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2、按照《磋商报价表》要求填写首次报价。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898"/>
        <w:rPr>
          <w:rFonts w:hint="eastAsia" w:ascii="宋体" w:hAnsi="宋体" w:eastAsia="宋体" w:cs="宋体"/>
        </w:rPr>
      </w:pPr>
      <w:r>
        <w:rPr>
          <w:rFonts w:hint="eastAsia" w:ascii="宋体" w:hAnsi="宋体" w:eastAsia="宋体" w:cs="宋体"/>
        </w:rPr>
      </w:r>
      <w:r/>
    </w:p>
    <w:p>
      <w:pPr>
        <w:numPr>
          <w:ilvl w:val="0"/>
          <w:numId w:val="0"/>
        </w:numPr>
        <w:ind w:firstLine="480"/>
        <w:jc w:val="center"/>
        <w:spacing w:line="360" w:lineRule="auto"/>
        <w:rPr>
          <w:rFonts w:hint="eastAsia" w:ascii="宋体" w:hAnsi="宋体" w:eastAsia="宋体" w:cs="宋体"/>
          <w:sz w:val="24"/>
        </w:rPr>
        <w:outlineLvl w:val="1"/>
      </w:pPr>
      <w:r>
        <w:rPr>
          <w:rFonts w:hint="eastAsia" w:ascii="宋体" w:hAnsi="宋体" w:eastAsia="宋体" w:cs="宋体"/>
          <w:sz w:val="24"/>
          <w:szCs w:val="24"/>
          <w:lang w:val="en-US" w:eastAsia="zh-CN" w:bidi="ar-SA"/>
        </w:rPr>
        <w:t xml:space="preserve">第二章 </w:t>
      </w:r>
      <w:r>
        <w:rPr>
          <w:rFonts w:hint="eastAsia" w:ascii="宋体" w:hAnsi="宋体" w:eastAsia="宋体" w:cs="宋体"/>
          <w:sz w:val="24"/>
        </w:rPr>
        <w:t xml:space="preserve">磋商保证金</w:t>
      </w:r>
      <w:r/>
    </w:p>
    <w:p>
      <w:pPr>
        <w:pStyle w:val="861"/>
        <w:numPr>
          <w:ilvl w:val="0"/>
          <w:numId w:val="0"/>
        </w:numPr>
        <w:rPr>
          <w:rFonts w:hint="eastAsia" w:ascii="宋体" w:hAnsi="宋体" w:eastAsia="宋体" w:cs="宋体"/>
          <w:sz w:val="24"/>
          <w:szCs w:val="24"/>
        </w:rPr>
      </w:pPr>
      <w:r>
        <w:rPr>
          <w:rFonts w:hint="eastAsia" w:ascii="宋体" w:hAnsi="宋体" w:eastAsia="宋体" w:cs="宋体"/>
          <w:sz w:val="24"/>
          <w:szCs w:val="24"/>
        </w:rPr>
      </w:r>
      <w:r/>
    </w:p>
    <w:p>
      <w:pPr>
        <w:numPr>
          <w:ilvl w:val="0"/>
          <w:numId w:val="2"/>
        </w:num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供应商提交磋商保证金：本项目无需缴纳磋商保证金。</w:t>
      </w:r>
      <w:r/>
    </w:p>
    <w:p>
      <w:pPr>
        <w:ind w:firstLine="480"/>
        <w:jc w:val="center"/>
        <w:spacing w:line="360" w:lineRule="auto"/>
        <w:rPr>
          <w:rFonts w:hint="eastAsia" w:ascii="宋体" w:hAnsi="宋体" w:eastAsia="宋体" w:cs="宋体"/>
          <w:sz w:val="24"/>
        </w:rPr>
        <w:outlineLvl w:val="9"/>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1"/>
      </w:pPr>
      <w:r>
        <w:rPr>
          <w:rFonts w:hint="eastAsia" w:ascii="宋体" w:hAnsi="宋体" w:eastAsia="宋体" w:cs="宋体"/>
          <w:sz w:val="24"/>
        </w:rPr>
        <w:t xml:space="preserve">第三章 响应文件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十二、提交响应文件要求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（一）本项目通过“苏采云”系统进行电子采购，即供应商响应文件从政府采购客户端工具制作并通过“苏采云”系统提交。</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“苏采云”系统使用要求：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使用谷歌浏览器参与不见面开标及磋商环节。</w:t>
      </w:r>
      <w:r/>
    </w:p>
    <w:p>
      <w:pPr>
        <w:ind w:firstLine="48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white"/>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操作系统至少win7以上，建议使</w:t>
      </w:r>
      <w:r>
        <w:rPr>
          <w:rFonts w:hint="eastAsia" w:ascii="宋体" w:hAnsi="宋体" w:eastAsia="宋体" w:cs="宋体"/>
          <w:bCs/>
          <w:sz w:val="24"/>
          <w:highlight w:val="white"/>
        </w:rPr>
        <w:t xml:space="preserve">用win10操作系统。</w:t>
      </w:r>
      <w:r>
        <w:rPr>
          <w:highlight w:val="white"/>
        </w:rPr>
      </w:r>
    </w:p>
    <w:p>
      <w:pPr>
        <w:ind w:firstLine="480"/>
        <w:jc w:val="left"/>
        <w:spacing w:line="360" w:lineRule="auto"/>
        <w:rPr>
          <w:rFonts w:hint="eastAsia" w:ascii="宋体" w:hAnsi="宋体" w:eastAsia="宋体" w:cs="宋体"/>
          <w:bCs/>
          <w:sz w:val="24"/>
          <w:highlight w:val="white"/>
        </w:rPr>
      </w:pPr>
      <w:r>
        <w:rPr>
          <w:rFonts w:hint="eastAsia" w:ascii="宋体" w:hAnsi="宋体" w:eastAsia="宋体" w:cs="宋体"/>
          <w:bCs/>
          <w:color w:val="auto"/>
          <w:sz w:val="24"/>
          <w:highlight w:val="white"/>
        </w:rPr>
        <w:t xml:space="preserve">（二）首次响应文件提交的截止时</w:t>
      </w:r>
      <w:r>
        <w:rPr>
          <w:rFonts w:hint="eastAsia" w:ascii="宋体" w:hAnsi="宋体" w:eastAsia="宋体" w:cs="宋体"/>
          <w:bCs/>
          <w:color w:val="auto"/>
          <w:sz w:val="24"/>
          <w:highlight w:val="white"/>
        </w:rPr>
        <w:t xml:space="preserve">间</w:t>
      </w:r>
      <w:r>
        <w:rPr>
          <w:rFonts w:hint="eastAsia" w:ascii="宋体" w:hAnsi="宋体" w:eastAsia="宋体" w:cs="宋体"/>
          <w:bCs/>
          <w:color w:val="000000" w:themeColor="text1"/>
          <w:sz w:val="24"/>
          <w:highlight w:val="white"/>
          <w14:textFill>
            <w14:solidFill>
              <w14:schemeClr w14:val="tx1"/>
            </w14:solidFill>
          </w14:textFill>
        </w:rPr>
        <w:t xml:space="preserve">：</w:t>
      </w:r>
      <w:r>
        <w:rPr>
          <w:rFonts w:hint="eastAsia" w:ascii="宋体" w:hAnsi="宋体" w:cs="宋体"/>
          <w:b/>
          <w:bCs w:val="0"/>
          <w:color w:val="000000" w:themeColor="text1"/>
          <w:sz w:val="24"/>
          <w:highlight w:val="white"/>
          <w:lang w:eastAsia="zh-CN"/>
          <w14:textFill>
            <w14:solidFill>
              <w14:schemeClr w14:val="tx1"/>
            </w14:solidFill>
          </w14:textFill>
        </w:rPr>
        <w:t xml:space="preserve">2025年11月</w:t>
      </w:r>
      <w:r>
        <w:rPr>
          <w:rFonts w:hint="eastAsia" w:ascii="宋体" w:hAnsi="宋体" w:cs="宋体"/>
          <w:b/>
          <w:bCs w:val="0"/>
          <w:color w:val="000000" w:themeColor="text1"/>
          <w:sz w:val="24"/>
          <w:highlight w:val="white"/>
          <w:lang w:val="en-US" w:eastAsia="zh-CN"/>
          <w14:textFill>
            <w14:solidFill>
              <w14:schemeClr w14:val="tx1"/>
            </w14:solidFill>
          </w14:textFill>
        </w:rPr>
        <w:t xml:space="preserve">14</w:t>
      </w:r>
      <w:r>
        <w:rPr>
          <w:rFonts w:hint="eastAsia" w:ascii="宋体" w:hAnsi="宋体" w:cs="宋体"/>
          <w:b/>
          <w:bCs w:val="0"/>
          <w:color w:val="000000" w:themeColor="text1"/>
          <w:sz w:val="24"/>
          <w:highlight w:val="white"/>
          <w:lang w:eastAsia="zh-CN"/>
          <w14:textFill>
            <w14:solidFill>
              <w14:schemeClr w14:val="tx1"/>
            </w14:solidFill>
          </w14:textFill>
        </w:rPr>
        <w:t xml:space="preserve">日</w:t>
      </w:r>
      <w:r>
        <w:rPr>
          <w:rFonts w:hint="eastAsia" w:ascii="宋体" w:hAnsi="宋体" w:eastAsia="宋体" w:cs="宋体"/>
          <w:b/>
          <w:bCs w:val="0"/>
          <w:color w:val="auto"/>
          <w:sz w:val="24"/>
          <w:highlight w:val="white"/>
          <w:lang w:eastAsia="zh-CN"/>
        </w:rPr>
        <w:t xml:space="preserve">北京时间</w:t>
      </w:r>
      <w:r>
        <w:rPr>
          <w:rFonts w:hint="eastAsia" w:ascii="宋体" w:hAnsi="宋体" w:eastAsia="宋体" w:cs="宋体"/>
          <w:b/>
          <w:bCs w:val="0"/>
          <w:color w:val="auto"/>
          <w:sz w:val="24"/>
          <w:highlight w:val="white"/>
          <w:lang w:val="en-US" w:eastAsia="zh-CN"/>
        </w:rPr>
        <w:t xml:space="preserve">9</w:t>
      </w:r>
      <w:r>
        <w:rPr>
          <w:rFonts w:hint="eastAsia" w:ascii="宋体" w:hAnsi="宋体" w:eastAsia="宋体" w:cs="宋体"/>
          <w:b/>
          <w:bCs w:val="0"/>
          <w:color w:val="auto"/>
          <w:sz w:val="24"/>
          <w:highlight w:val="white"/>
          <w:lang w:eastAsia="zh-CN"/>
        </w:rPr>
        <w:t xml:space="preserve">：</w:t>
      </w:r>
      <w:r>
        <w:rPr>
          <w:rFonts w:hint="eastAsia" w:ascii="宋体" w:hAnsi="宋体" w:eastAsia="宋体" w:cs="宋体"/>
          <w:b/>
          <w:bCs w:val="0"/>
          <w:color w:val="auto"/>
          <w:sz w:val="24"/>
          <w:highlight w:val="white"/>
          <w:lang w:val="en-US" w:eastAsia="zh-CN"/>
        </w:rPr>
        <w:t xml:space="preserve">30</w:t>
      </w:r>
      <w:r>
        <w:rPr>
          <w:rFonts w:hint="eastAsia" w:ascii="宋体" w:hAnsi="宋体" w:eastAsia="宋体" w:cs="宋体"/>
          <w:bCs/>
          <w:color w:val="auto"/>
          <w:sz w:val="24"/>
          <w:highlight w:val="white"/>
        </w:rPr>
        <w:t xml:space="preserve">，</w:t>
      </w:r>
      <w:r>
        <w:rPr>
          <w:rFonts w:hint="eastAsia" w:ascii="宋体" w:hAnsi="宋体" w:eastAsia="宋体" w:cs="宋体"/>
          <w:bCs/>
          <w:color w:val="auto"/>
          <w:sz w:val="24"/>
          <w:highlight w:val="white"/>
        </w:rPr>
        <w:t xml:space="preserve">在</w:t>
      </w:r>
      <w:r>
        <w:rPr>
          <w:rFonts w:hint="eastAsia" w:ascii="宋体" w:hAnsi="宋体" w:eastAsia="宋体" w:cs="宋体"/>
          <w:bCs/>
          <w:sz w:val="24"/>
          <w:highlight w:val="white"/>
        </w:rPr>
        <w:t xml:space="preserve">截止</w:t>
      </w:r>
      <w:r>
        <w:rPr>
          <w:rFonts w:hint="eastAsia" w:ascii="宋体" w:hAnsi="宋体" w:eastAsia="宋体" w:cs="宋体"/>
          <w:bCs/>
          <w:sz w:val="24"/>
          <w:highlight w:val="white"/>
        </w:rPr>
        <w:t xml:space="preserve">时间后提交的首次响应文件为无效文件，将被拒收。</w:t>
      </w:r>
      <w:r>
        <w:rPr>
          <w:highlight w:val="white"/>
        </w:rPr>
      </w:r>
    </w:p>
    <w:p>
      <w:pPr>
        <w:ind w:firstLine="480"/>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t xml:space="preserve">（三）首次响应文件提交时间、地点：</w:t>
      </w:r>
      <w:r>
        <w:rPr>
          <w:highlight w:val="white"/>
        </w:rPr>
      </w:r>
    </w:p>
    <w:p>
      <w:pPr>
        <w:ind w:firstLine="480"/>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t xml:space="preserve">1</w:t>
      </w:r>
      <w:r>
        <w:rPr>
          <w:rFonts w:hint="eastAsia" w:ascii="宋体" w:hAnsi="宋体" w:eastAsia="宋体" w:cs="宋体"/>
          <w:bCs/>
          <w:sz w:val="24"/>
          <w:highlight w:val="white"/>
          <w:lang w:eastAsia="zh-CN"/>
        </w:rPr>
        <w:t xml:space="preserve">、</w:t>
      </w:r>
      <w:r>
        <w:rPr>
          <w:rFonts w:hint="eastAsia" w:ascii="宋体" w:hAnsi="宋体" w:eastAsia="宋体" w:cs="宋体"/>
          <w:bCs/>
          <w:sz w:val="24"/>
          <w:highlight w:val="white"/>
        </w:rPr>
        <w:t xml:space="preserve">提交时间</w:t>
      </w:r>
      <w:r>
        <w:rPr>
          <w:highlight w:val="white"/>
        </w:rPr>
      </w:r>
    </w:p>
    <w:p>
      <w:pPr>
        <w:ind w:firstLine="480"/>
        <w:jc w:val="left"/>
        <w:spacing w:line="360" w:lineRule="auto"/>
        <w:rPr>
          <w:rFonts w:hint="eastAsia" w:ascii="宋体" w:hAnsi="宋体" w:eastAsia="宋体" w:cs="宋体"/>
          <w:bCs/>
          <w:color w:val="auto"/>
          <w:sz w:val="24"/>
          <w:highlight w:val="white"/>
        </w:rPr>
      </w:pPr>
      <w:r>
        <w:rPr>
          <w:rFonts w:hint="eastAsia" w:ascii="宋体" w:hAnsi="宋体" w:eastAsia="宋体" w:cs="宋体"/>
          <w:bCs/>
          <w:sz w:val="24"/>
          <w:highlight w:val="white"/>
        </w:rPr>
        <w:t xml:space="preserve">首次响应文件提交的截止时间</w:t>
      </w:r>
      <w:r>
        <w:rPr>
          <w:rFonts w:hint="eastAsia" w:ascii="宋体" w:hAnsi="宋体" w:eastAsia="宋体" w:cs="宋体"/>
          <w:bCs/>
          <w:color w:val="000000" w:themeColor="text1"/>
          <w:sz w:val="24"/>
          <w:highlight w:val="white"/>
          <w14:textFill>
            <w14:solidFill>
              <w14:schemeClr w14:val="tx1"/>
            </w14:solidFill>
          </w14:textFill>
        </w:rPr>
        <w:t xml:space="preserve">（</w:t>
      </w:r>
      <w:r>
        <w:rPr>
          <w:rFonts w:hint="eastAsia" w:ascii="宋体" w:hAnsi="宋体" w:cs="宋体"/>
          <w:b/>
          <w:bCs w:val="0"/>
          <w:color w:val="000000" w:themeColor="text1"/>
          <w:sz w:val="24"/>
          <w:highlight w:val="white"/>
          <w:lang w:eastAsia="zh-CN"/>
          <w14:textFill>
            <w14:solidFill>
              <w14:schemeClr w14:val="tx1"/>
            </w14:solidFill>
          </w14:textFill>
        </w:rPr>
        <w:t xml:space="preserve">2025年11月</w:t>
      </w:r>
      <w:r>
        <w:rPr>
          <w:rFonts w:hint="eastAsia" w:ascii="宋体" w:hAnsi="宋体" w:cs="宋体"/>
          <w:b/>
          <w:bCs w:val="0"/>
          <w:color w:val="000000" w:themeColor="text1"/>
          <w:sz w:val="24"/>
          <w:highlight w:val="white"/>
          <w:lang w:val="en-US" w:eastAsia="zh-CN"/>
          <w14:textFill>
            <w14:solidFill>
              <w14:schemeClr w14:val="tx1"/>
            </w14:solidFill>
          </w14:textFill>
        </w:rPr>
        <w:t xml:space="preserve">14</w:t>
      </w:r>
      <w:r>
        <w:rPr>
          <w:rFonts w:hint="eastAsia" w:ascii="宋体" w:hAnsi="宋体" w:cs="宋体"/>
          <w:b/>
          <w:bCs w:val="0"/>
          <w:color w:val="000000" w:themeColor="text1"/>
          <w:sz w:val="24"/>
          <w:highlight w:val="white"/>
          <w:lang w:eastAsia="zh-CN"/>
          <w14:textFill>
            <w14:solidFill>
              <w14:schemeClr w14:val="tx1"/>
            </w14:solidFill>
          </w14:textFill>
        </w:rPr>
        <w:t xml:space="preserve">日</w:t>
      </w:r>
      <w:r>
        <w:rPr>
          <w:rFonts w:hint="eastAsia" w:ascii="宋体" w:hAnsi="宋体" w:eastAsia="宋体" w:cs="宋体"/>
          <w:b/>
          <w:bCs w:val="0"/>
          <w:color w:val="000000" w:themeColor="text1"/>
          <w:sz w:val="24"/>
          <w:highlight w:val="white"/>
          <w:lang w:eastAsia="zh-CN"/>
          <w14:textFill>
            <w14:solidFill>
              <w14:schemeClr w14:val="tx1"/>
            </w14:solidFill>
          </w14:textFill>
        </w:rPr>
        <w:t xml:space="preserve">北京时间</w:t>
      </w:r>
      <w:r>
        <w:rPr>
          <w:rFonts w:hint="eastAsia" w:ascii="宋体" w:hAnsi="宋体" w:eastAsia="宋体" w:cs="宋体"/>
          <w:b/>
          <w:bCs w:val="0"/>
          <w:color w:val="000000" w:themeColor="text1"/>
          <w:sz w:val="24"/>
          <w:highlight w:val="white"/>
          <w:lang w:val="en-US" w:eastAsia="zh-CN"/>
          <w14:textFill>
            <w14:solidFill>
              <w14:schemeClr w14:val="tx1"/>
            </w14:solidFill>
          </w14:textFill>
        </w:rPr>
        <w:t xml:space="preserve">9</w:t>
      </w:r>
      <w:r>
        <w:rPr>
          <w:rFonts w:hint="eastAsia" w:ascii="宋体" w:hAnsi="宋体" w:eastAsia="宋体" w:cs="宋体"/>
          <w:b/>
          <w:bCs w:val="0"/>
          <w:color w:val="000000" w:themeColor="text1"/>
          <w:sz w:val="24"/>
          <w:highlight w:val="white"/>
          <w:lang w:eastAsia="zh-CN"/>
          <w14:textFill>
            <w14:solidFill>
              <w14:schemeClr w14:val="tx1"/>
            </w14:solidFill>
          </w14:textFill>
        </w:rPr>
        <w:t xml:space="preserve">：</w:t>
      </w:r>
      <w:r>
        <w:rPr>
          <w:rFonts w:hint="eastAsia" w:ascii="宋体" w:hAnsi="宋体" w:eastAsia="宋体" w:cs="宋体"/>
          <w:b/>
          <w:bCs w:val="0"/>
          <w:color w:val="000000" w:themeColor="text1"/>
          <w:sz w:val="24"/>
          <w:highlight w:val="white"/>
          <w:lang w:val="en-US" w:eastAsia="zh-CN"/>
          <w14:textFill>
            <w14:solidFill>
              <w14:schemeClr w14:val="tx1"/>
            </w14:solidFill>
          </w14:textFill>
        </w:rPr>
        <w:t xml:space="preserve">30</w:t>
      </w:r>
      <w:r>
        <w:rPr>
          <w:rFonts w:hint="eastAsia" w:ascii="宋体" w:hAnsi="宋体" w:eastAsia="宋体" w:cs="宋体"/>
          <w:bCs/>
          <w:color w:val="000000" w:themeColor="text1"/>
          <w:sz w:val="24"/>
          <w:highlight w:val="white"/>
          <w14:textFill>
            <w14:solidFill>
              <w14:schemeClr w14:val="tx1"/>
            </w14:solidFill>
          </w14:textFill>
        </w:rPr>
        <w:t xml:space="preserve">）</w:t>
      </w:r>
      <w:r>
        <w:rPr>
          <w:rFonts w:hint="eastAsia" w:ascii="宋体" w:hAnsi="宋体" w:eastAsia="宋体" w:cs="宋体"/>
          <w:bCs/>
          <w:color w:val="auto"/>
          <w:sz w:val="24"/>
          <w:highlight w:val="white"/>
        </w:rPr>
        <w:t xml:space="preserve">前。</w:t>
      </w:r>
      <w:r>
        <w:rPr>
          <w:highlight w:val="white"/>
        </w:rPr>
      </w:r>
    </w:p>
    <w:p>
      <w:pPr>
        <w:ind w:firstLine="480"/>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t xml:space="preserve">2</w:t>
      </w:r>
      <w:r>
        <w:rPr>
          <w:rFonts w:hint="eastAsia" w:ascii="宋体" w:hAnsi="宋体" w:eastAsia="宋体" w:cs="宋体"/>
          <w:bCs/>
          <w:sz w:val="24"/>
          <w:highlight w:val="white"/>
          <w:lang w:eastAsia="zh-CN"/>
        </w:rPr>
        <w:t xml:space="preserve">、</w:t>
      </w:r>
      <w:r>
        <w:rPr>
          <w:rFonts w:hint="eastAsia" w:ascii="宋体" w:hAnsi="宋体" w:eastAsia="宋体" w:cs="宋体"/>
          <w:bCs/>
          <w:sz w:val="24"/>
          <w:highlight w:val="white"/>
        </w:rPr>
        <w:t xml:space="preserve">提交地点：</w:t>
      </w:r>
      <w:r>
        <w:rPr>
          <w:highlight w:val="white"/>
        </w:rPr>
      </w:r>
    </w:p>
    <w:p>
      <w:pPr>
        <w:ind w:firstLine="480"/>
        <w:jc w:val="left"/>
        <w:spacing w:line="360" w:lineRule="auto"/>
        <w:rPr>
          <w:rFonts w:hint="eastAsia" w:ascii="宋体" w:hAnsi="宋体" w:eastAsia="宋体" w:cs="宋体"/>
          <w:bCs/>
          <w:sz w:val="24"/>
          <w:highlight w:val="white"/>
        </w:rPr>
      </w:pPr>
      <w:r>
        <w:rPr>
          <w:rFonts w:hint="eastAsia" w:ascii="宋体" w:hAnsi="宋体" w:eastAsia="宋体" w:cs="宋体"/>
          <w:bCs/>
          <w:sz w:val="24"/>
          <w:highlight w:val="white"/>
        </w:rPr>
        <w:t xml:space="preserve">“苏采云”系统（网址：http://jszfcg.jsczt.cn/）“开标大厅”或进入徐州政府采购网（网址：http://czj.xz.gov.cn/Home/HomeIndex）-业务工作-用户登录，点击“苏采云”进入系统“开标大厅”。 </w:t>
      </w:r>
      <w:r>
        <w:rPr>
          <w:highlight w:val="white"/>
        </w:rPr>
      </w:r>
    </w:p>
    <w:p>
      <w:pPr>
        <w:ind w:firstLine="480"/>
        <w:spacing w:line="36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sz w:val="24"/>
          <w:highlight w:val="white"/>
        </w:rPr>
        <w:t xml:space="preserve">（四）首次响应文件开启</w:t>
      </w:r>
      <w:r>
        <w:rPr>
          <w:rFonts w:hint="eastAsia" w:ascii="宋体" w:hAnsi="宋体" w:eastAsia="宋体" w:cs="宋体"/>
          <w:bCs/>
          <w:sz w:val="24"/>
          <w:highlight w:val="white"/>
        </w:rPr>
        <w:t xml:space="preserve">时</w:t>
      </w:r>
      <w:r>
        <w:rPr>
          <w:rFonts w:hint="eastAsia" w:ascii="宋体" w:hAnsi="宋体" w:eastAsia="宋体" w:cs="宋体"/>
          <w:bCs/>
          <w:color w:val="000000" w:themeColor="text1"/>
          <w:sz w:val="24"/>
          <w:highlight w:val="white"/>
          <w14:textFill>
            <w14:solidFill>
              <w14:schemeClr w14:val="tx1"/>
            </w14:solidFill>
          </w14:textFill>
        </w:rPr>
        <w:t xml:space="preserve">间：</w:t>
      </w:r>
      <w:r>
        <w:rPr>
          <w:rFonts w:hint="eastAsia" w:ascii="宋体" w:hAnsi="宋体" w:cs="宋体"/>
          <w:b/>
          <w:bCs w:val="0"/>
          <w:color w:val="000000" w:themeColor="text1"/>
          <w:sz w:val="24"/>
          <w:highlight w:val="white"/>
          <w:lang w:eastAsia="zh-CN"/>
          <w14:textFill>
            <w14:solidFill>
              <w14:schemeClr w14:val="tx1"/>
            </w14:solidFill>
          </w14:textFill>
        </w:rPr>
        <w:t xml:space="preserve">2025年11月</w:t>
      </w:r>
      <w:r>
        <w:rPr>
          <w:rFonts w:hint="eastAsia" w:ascii="宋体" w:hAnsi="宋体" w:cs="宋体"/>
          <w:b/>
          <w:bCs w:val="0"/>
          <w:color w:val="000000" w:themeColor="text1"/>
          <w:sz w:val="24"/>
          <w:highlight w:val="white"/>
          <w:lang w:val="en-US" w:eastAsia="zh-CN"/>
          <w14:textFill>
            <w14:solidFill>
              <w14:schemeClr w14:val="tx1"/>
            </w14:solidFill>
          </w14:textFill>
        </w:rPr>
        <w:t xml:space="preserve">14</w:t>
      </w:r>
      <w:r>
        <w:rPr>
          <w:rFonts w:hint="eastAsia" w:ascii="宋体" w:hAnsi="宋体" w:cs="宋体"/>
          <w:b/>
          <w:bCs w:val="0"/>
          <w:color w:val="000000" w:themeColor="text1"/>
          <w:sz w:val="24"/>
          <w:highlight w:val="white"/>
          <w:lang w:eastAsia="zh-CN"/>
          <w14:textFill>
            <w14:solidFill>
              <w14:schemeClr w14:val="tx1"/>
            </w14:solidFill>
          </w14:textFill>
        </w:rPr>
        <w:t xml:space="preserve">日</w:t>
      </w:r>
      <w:r>
        <w:rPr>
          <w:rFonts w:hint="eastAsia" w:ascii="宋体" w:hAnsi="宋体" w:eastAsia="宋体" w:cs="宋体"/>
          <w:b/>
          <w:bCs w:val="0"/>
          <w:color w:val="000000" w:themeColor="text1"/>
          <w:sz w:val="24"/>
          <w:highlight w:val="white"/>
          <w:lang w:eastAsia="zh-CN"/>
          <w14:textFill>
            <w14:solidFill>
              <w14:schemeClr w14:val="tx1"/>
            </w14:solidFill>
          </w14:textFill>
        </w:rPr>
        <w:t xml:space="preserve">北京时间</w:t>
      </w:r>
      <w:r>
        <w:rPr>
          <w:rFonts w:hint="eastAsia" w:ascii="宋体" w:hAnsi="宋体" w:eastAsia="宋体" w:cs="宋体"/>
          <w:b/>
          <w:bCs w:val="0"/>
          <w:color w:val="000000" w:themeColor="text1"/>
          <w:sz w:val="24"/>
          <w:highlight w:val="white"/>
          <w:lang w:val="en-US" w:eastAsia="zh-CN"/>
          <w14:textFill>
            <w14:solidFill>
              <w14:schemeClr w14:val="tx1"/>
            </w14:solidFill>
          </w14:textFill>
        </w:rPr>
        <w:t xml:space="preserve">9</w:t>
      </w:r>
      <w:r>
        <w:rPr>
          <w:rFonts w:hint="eastAsia" w:ascii="宋体" w:hAnsi="宋体" w:eastAsia="宋体" w:cs="宋体"/>
          <w:b/>
          <w:bCs w:val="0"/>
          <w:color w:val="000000" w:themeColor="text1"/>
          <w:sz w:val="24"/>
          <w:highlight w:val="white"/>
          <w:lang w:eastAsia="zh-CN"/>
          <w14:textFill>
            <w14:solidFill>
              <w14:schemeClr w14:val="tx1"/>
            </w14:solidFill>
          </w14:textFill>
        </w:rPr>
        <w:t xml:space="preserve">：</w:t>
      </w:r>
      <w:r>
        <w:rPr>
          <w:rFonts w:hint="eastAsia" w:ascii="宋体" w:hAnsi="宋体" w:eastAsia="宋体" w:cs="宋体"/>
          <w:b/>
          <w:bCs w:val="0"/>
          <w:color w:val="000000" w:themeColor="text1"/>
          <w:sz w:val="24"/>
          <w:highlight w:val="white"/>
          <w:lang w:val="en-US" w:eastAsia="zh-CN"/>
          <w14:textFill>
            <w14:solidFill>
              <w14:schemeClr w14:val="tx1"/>
            </w14:solidFill>
          </w14:textFill>
        </w:rPr>
        <w:t xml:space="preserve">30</w:t>
      </w:r>
      <w:r>
        <w:rPr>
          <w:rFonts w:hint="eastAsia" w:ascii="宋体" w:hAnsi="宋体" w:eastAsia="宋体" w:cs="宋体"/>
          <w:bCs/>
          <w:color w:val="000000" w:themeColor="text1"/>
          <w:sz w:val="24"/>
          <w:highlight w:val="white"/>
          <w14:textFill>
            <w14:solidFill>
              <w14:schemeClr w14:val="tx1"/>
            </w14:solidFill>
          </w14:textFill>
        </w:rPr>
        <w:t xml:space="preserve">。</w:t>
      </w:r>
      <w:r>
        <w:rPr>
          <w:highlight w:val="white"/>
        </w:rP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（五）首次响应文件开启地点：</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（七）不接受不按要求加盖公章（电子签章）的首次响应文件。电子签章相关要求见“苏采云”系统。</w:t>
      </w:r>
      <w:r/>
    </w:p>
    <w:p>
      <w:pPr>
        <w:ind w:firstLine="480"/>
        <w:jc w:val="left"/>
        <w:spacing w:line="360" w:lineRule="auto"/>
        <w:rPr>
          <w:rFonts w:hint="eastAsia" w:ascii="宋体" w:hAnsi="宋体" w:eastAsia="宋体" w:cs="宋体"/>
          <w:bCs/>
          <w:sz w:val="24"/>
          <w:lang w:val="en-US" w:eastAsia="zh-CN"/>
        </w:rPr>
      </w:pPr>
      <w:r>
        <w:rPr>
          <w:rFonts w:hint="eastAsia" w:ascii="宋体" w:hAnsi="宋体" w:eastAsia="宋体" w:cs="宋体"/>
          <w:bCs/>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（九）采购文件（后缀名为“.kedt”）、供应商操作手册及政府采购客户端工具可通过“苏采云”系统（网址：</w:t>
      </w:r>
      <w:r>
        <w:rPr>
          <w:rFonts w:hint="eastAsia" w:ascii="宋体" w:hAnsi="宋体" w:eastAsia="宋体" w:cs="宋体"/>
          <w:bCs/>
          <w:sz w:val="24"/>
        </w:rPr>
        <w:fldChar w:fldCharType="begin"/>
      </w:r>
      <w:r>
        <w:rPr>
          <w:rFonts w:hint="eastAsia" w:ascii="宋体" w:hAnsi="宋体" w:eastAsia="宋体" w:cs="宋体"/>
          <w:bCs/>
          <w:sz w:val="24"/>
        </w:rPr>
        <w:instrText xml:space="preserve"> HYPERLINK "http://jszfcg.jsczt.cn/" \o "http://jszfcg.jsczt.cn/" </w:instrText>
      </w:r>
      <w:r>
        <w:rPr>
          <w:rFonts w:hint="eastAsia" w:ascii="宋体" w:hAnsi="宋体" w:eastAsia="宋体" w:cs="宋体"/>
          <w:bCs/>
          <w:sz w:val="24"/>
        </w:rPr>
        <w:fldChar w:fldCharType="separate"/>
      </w:r>
      <w:r>
        <w:rPr>
          <w:rFonts w:hint="eastAsia" w:ascii="宋体" w:hAnsi="宋体" w:eastAsia="宋体" w:cs="宋体"/>
          <w:bCs/>
          <w:sz w:val="24"/>
        </w:rPr>
        <w:t xml:space="preserve">http://jszfcg.jsczt.cn/</w:t>
      </w:r>
      <w:r>
        <w:rPr>
          <w:rFonts w:hint="eastAsia" w:ascii="宋体" w:hAnsi="宋体" w:eastAsia="宋体" w:cs="宋体"/>
          <w:bCs/>
          <w:sz w:val="24"/>
        </w:rPr>
        <w:fldChar w:fldCharType="end"/>
      </w:r>
      <w:r>
        <w:rPr>
          <w:rFonts w:hint="eastAsia" w:ascii="宋体" w:hAnsi="宋体" w:eastAsia="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rPr>
      </w:pPr>
      <w:r>
        <w:rPr>
          <w:rFonts w:hint="eastAsia" w:ascii="宋体" w:hAnsi="宋体" w:eastAsia="宋体" w:cs="宋体"/>
          <w:bCs/>
          <w:sz w:val="24"/>
        </w:rPr>
        <w:t xml:space="preserve">（十）相关说明: 供应商在“苏采云”系统中提交首次响应文件的时间即为数据电文（响应文件，下同）的发送时间和接收时间。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十三、响应文件编制要求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请按照以下要求（包括但不限于以下要求）制作：</w:t>
      </w:r>
      <w:r/>
    </w:p>
    <w:p>
      <w:pPr>
        <w:ind w:firstLine="482"/>
        <w:spacing w:line="360" w:lineRule="auto"/>
        <w:rPr>
          <w:rFonts w:hint="eastAsia" w:ascii="宋体" w:hAnsi="宋体" w:eastAsia="宋体" w:cs="宋体"/>
          <w:b/>
          <w:bCs w:val="0"/>
          <w:sz w:val="24"/>
        </w:rPr>
      </w:pPr>
      <w:r>
        <w:rPr>
          <w:rFonts w:hint="eastAsia" w:ascii="宋体" w:hAnsi="宋体" w:eastAsia="宋体" w:cs="宋体"/>
          <w:b/>
          <w:bCs w:val="0"/>
          <w:sz w:val="24"/>
        </w:rPr>
        <w:t xml:space="preserve">（一）基本目录</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w:t>
      </w:r>
      <w:r>
        <w:rPr>
          <w:rFonts w:hint="eastAsia" w:ascii="宋体" w:hAnsi="宋体" w:eastAsia="宋体" w:cs="宋体"/>
          <w:bCs/>
          <w:sz w:val="24"/>
        </w:rPr>
        <w:t xml:space="preserve">《磋商报价表》（加盖电子签章，格式见《磋商文件》附件。政府采购客户端工具输入报价自动生成</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firstLine="480"/>
        <w:keepLines w:val="0"/>
        <w:keepNext w:val="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lang w:eastAsia="zh-CN"/>
        </w:rPr>
        <w:t xml:space="preserve">、</w:t>
      </w:r>
      <w:r>
        <w:rPr>
          <w:rFonts w:hint="eastAsia" w:ascii="宋体" w:hAnsi="宋体" w:eastAsia="宋体" w:cs="宋体"/>
          <w:bCs/>
          <w:sz w:val="24"/>
        </w:rPr>
        <w:t xml:space="preserve">授权委托书（</w:t>
      </w:r>
      <w:r>
        <w:rPr>
          <w:rFonts w:hint="eastAsia" w:ascii="宋体" w:hAnsi="宋体" w:eastAsia="宋体" w:cs="宋体"/>
          <w:bCs/>
          <w:sz w:val="24"/>
          <w:lang w:eastAsia="zh-CN"/>
        </w:rPr>
        <w:t xml:space="preserve">提供原件的扫描件</w:t>
      </w:r>
      <w:r>
        <w:rPr>
          <w:rFonts w:hint="eastAsia" w:ascii="宋体" w:hAnsi="宋体" w:eastAsia="宋体" w:cs="宋体"/>
          <w:bCs/>
          <w:sz w:val="24"/>
        </w:rPr>
        <w:t xml:space="preserve">，格式见《磋商文件》附件）；</w:t>
      </w:r>
      <w:r/>
    </w:p>
    <w:p>
      <w:pPr>
        <w:ind w:firstLine="480"/>
        <w:jc w:val="left"/>
        <w:keepLines w:val="0"/>
        <w:keepNext w:val="0"/>
        <w:pageBreakBefore w:val="0"/>
        <w:spacing w:line="360" w:lineRule="auto"/>
        <w:rPr>
          <w:rFonts w:hint="eastAsia" w:ascii="宋体" w:hAnsi="宋体" w:eastAsia="宋体" w:cs="宋体"/>
          <w:bCs/>
          <w:sz w:val="24"/>
          <w:lang w:eastAsia="zh-CN"/>
        </w:rPr>
      </w:pPr>
      <w:r>
        <w:rPr>
          <w:rFonts w:hint="eastAsia" w:ascii="宋体" w:hAnsi="宋体" w:eastAsia="宋体" w:cs="宋体"/>
          <w:bCs/>
          <w:sz w:val="24"/>
        </w:rPr>
        <w:t xml:space="preserve">3</w:t>
      </w:r>
      <w:r>
        <w:rPr>
          <w:rFonts w:hint="eastAsia" w:ascii="宋体" w:hAnsi="宋体" w:eastAsia="宋体" w:cs="宋体"/>
          <w:bCs/>
          <w:sz w:val="24"/>
          <w:lang w:eastAsia="zh-CN"/>
        </w:rPr>
        <w:t xml:space="preserve">、</w:t>
      </w:r>
      <w:r>
        <w:rPr>
          <w:rFonts w:hint="eastAsia" w:ascii="宋体" w:hAnsi="宋体" w:eastAsia="宋体" w:cs="宋体"/>
          <w:bCs/>
          <w:sz w:val="24"/>
        </w:rPr>
        <w:t xml:space="preserve">授权委托书中受托人身份证扫描件</w:t>
      </w:r>
      <w:r>
        <w:rPr>
          <w:rFonts w:hint="eastAsia" w:ascii="宋体" w:hAnsi="宋体" w:eastAsia="宋体" w:cs="宋体"/>
          <w:bCs/>
          <w:sz w:val="24"/>
          <w:lang w:eastAsia="zh-CN"/>
        </w:rPr>
        <w:t xml:space="preserve">。</w:t>
      </w:r>
      <w:r/>
    </w:p>
    <w:p>
      <w:pPr>
        <w:ind w:right="0" w:firstLine="482"/>
        <w:keepLines w:val="0"/>
        <w:keepNext w:val="0"/>
        <w:pageBreakBefore w:val="0"/>
        <w:spacing w:line="360" w:lineRule="auto"/>
        <w:rPr>
          <w:rFonts w:hint="eastAsia" w:ascii="宋体" w:hAnsi="宋体" w:eastAsia="宋体" w:cs="宋体"/>
          <w:bCs/>
          <w:sz w:val="24"/>
        </w:rPr>
      </w:pPr>
      <w:r>
        <w:rPr>
          <w:rFonts w:hint="eastAsia" w:ascii="宋体" w:hAnsi="宋体" w:eastAsia="宋体" w:cs="宋体"/>
          <w:b/>
          <w:bCs w:val="0"/>
          <w:sz w:val="24"/>
        </w:rPr>
        <w:t xml:space="preserve">（二）资格条件（必须提供，否则响应无效）</w:t>
      </w:r>
      <w:r/>
    </w:p>
    <w:p>
      <w:pPr>
        <w:ind w:right="0" w:firstLine="482"/>
        <w:keepLines w:val="0"/>
        <w:keepNext w:val="0"/>
        <w:pageBreakBefore w:val="0"/>
        <w:spacing w:line="360" w:lineRule="auto"/>
        <w:rPr>
          <w:rFonts w:hint="eastAsia" w:ascii="宋体" w:hAnsi="宋体" w:eastAsia="宋体" w:cs="宋体"/>
          <w:b/>
          <w:bCs w:val="0"/>
          <w:sz w:val="24"/>
          <w:lang w:eastAsia="zh-CN"/>
        </w:rPr>
      </w:pPr>
      <w:r>
        <w:rPr>
          <w:rFonts w:hint="eastAsia" w:ascii="宋体" w:hAnsi="宋体" w:eastAsia="宋体" w:cs="宋体"/>
          <w:b/>
          <w:bCs w:val="0"/>
          <w:sz w:val="24"/>
        </w:rPr>
        <w:t xml:space="preserve">1</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提供合法有效的法人的营业执照(或事业单位法人证书)</w:t>
      </w:r>
      <w:r>
        <w:rPr>
          <w:rFonts w:hint="eastAsia" w:ascii="宋体" w:hAnsi="宋体" w:eastAsia="宋体" w:cs="宋体"/>
          <w:b/>
          <w:bCs w:val="0"/>
          <w:sz w:val="24"/>
          <w:lang w:val="en-US" w:eastAsia="zh-CN"/>
        </w:rPr>
        <w:t xml:space="preserve">的</w:t>
      </w:r>
      <w:r>
        <w:rPr>
          <w:rFonts w:hint="eastAsia" w:ascii="宋体" w:hAnsi="宋体" w:eastAsia="宋体" w:cs="宋体"/>
          <w:b/>
          <w:bCs w:val="0"/>
          <w:sz w:val="24"/>
          <w:lang w:eastAsia="zh-CN"/>
        </w:rPr>
        <w:t xml:space="preserve">扫描件</w:t>
      </w:r>
      <w:r>
        <w:rPr>
          <w:rFonts w:hint="eastAsia" w:ascii="宋体" w:hAnsi="宋体" w:eastAsia="宋体" w:cs="宋体"/>
          <w:b/>
          <w:bCs w:val="0"/>
          <w:sz w:val="24"/>
        </w:rPr>
        <w:t xml:space="preserve">或其他组织</w:t>
      </w:r>
      <w:r>
        <w:rPr>
          <w:rFonts w:hint="eastAsia" w:ascii="宋体" w:hAnsi="宋体" w:eastAsia="宋体" w:cs="宋体"/>
          <w:b/>
          <w:bCs w:val="0"/>
          <w:sz w:val="24"/>
          <w:lang w:eastAsia="zh-CN"/>
        </w:rPr>
        <w:t xml:space="preserve">的</w:t>
      </w:r>
      <w:r>
        <w:rPr>
          <w:rFonts w:hint="eastAsia" w:ascii="宋体" w:hAnsi="宋体" w:eastAsia="宋体" w:cs="宋体"/>
          <w:b/>
          <w:bCs w:val="0"/>
          <w:sz w:val="24"/>
        </w:rPr>
        <w:t xml:space="preserve">合法</w:t>
      </w:r>
      <w:r>
        <w:rPr>
          <w:rFonts w:hint="eastAsia" w:ascii="宋体" w:hAnsi="宋体" w:eastAsia="宋体" w:cs="宋体"/>
          <w:b/>
          <w:bCs w:val="0"/>
          <w:sz w:val="24"/>
          <w:lang w:eastAsia="zh-CN"/>
        </w:rPr>
        <w:t xml:space="preserve">有效的证书</w:t>
      </w:r>
      <w:r>
        <w:rPr>
          <w:rFonts w:hint="eastAsia" w:ascii="宋体" w:hAnsi="宋体" w:eastAsia="宋体" w:cs="宋体"/>
          <w:b/>
          <w:bCs w:val="0"/>
          <w:sz w:val="24"/>
        </w:rPr>
        <w:t xml:space="preserve">证明文件</w:t>
      </w:r>
      <w:r>
        <w:rPr>
          <w:rFonts w:hint="eastAsia" w:ascii="宋体" w:hAnsi="宋体" w:eastAsia="宋体" w:cs="宋体"/>
          <w:b/>
          <w:bCs w:val="0"/>
          <w:sz w:val="24"/>
          <w:lang w:val="en-US" w:eastAsia="zh-CN"/>
        </w:rPr>
        <w:t xml:space="preserve">的</w:t>
      </w:r>
      <w:r>
        <w:rPr>
          <w:rFonts w:hint="eastAsia" w:ascii="宋体" w:hAnsi="宋体" w:eastAsia="宋体" w:cs="宋体"/>
          <w:b/>
          <w:bCs w:val="0"/>
          <w:sz w:val="24"/>
          <w:lang w:eastAsia="zh-CN"/>
        </w:rPr>
        <w:t xml:space="preserve">扫描件；</w:t>
      </w:r>
      <w:r/>
    </w:p>
    <w:p>
      <w:pPr>
        <w:ind w:right="0" w:firstLine="482"/>
        <w:keepLines w:val="0"/>
        <w:keepNext w:val="0"/>
        <w:pageBreakBefore w:val="0"/>
        <w:spacing w:line="360" w:lineRule="auto"/>
        <w:rPr>
          <w:rFonts w:hint="eastAsia" w:ascii="宋体" w:hAnsi="宋体" w:eastAsia="宋体" w:cs="宋体"/>
          <w:b/>
          <w:bCs w:val="0"/>
          <w:sz w:val="24"/>
        </w:rPr>
      </w:pPr>
      <w:r>
        <w:rPr>
          <w:rFonts w:hint="eastAsia" w:ascii="宋体" w:hAnsi="宋体" w:eastAsia="宋体" w:cs="宋体"/>
          <w:b/>
          <w:bCs w:val="0"/>
          <w:sz w:val="24"/>
          <w:lang w:val="en-US" w:eastAsia="zh-CN"/>
        </w:rPr>
        <w:t xml:space="preserve">2</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财务状况报告，</w:t>
      </w:r>
      <w:r>
        <w:rPr>
          <w:rFonts w:hint="eastAsia" w:ascii="宋体" w:hAnsi="宋体" w:eastAsia="宋体" w:cs="宋体"/>
          <w:b/>
          <w:bCs w:val="0"/>
          <w:sz w:val="24"/>
          <w:lang w:eastAsia="zh-CN"/>
        </w:rPr>
        <w:t xml:space="preserve">提供</w:t>
      </w:r>
      <w:r>
        <w:rPr>
          <w:rFonts w:hint="eastAsia" w:ascii="宋体" w:hAnsi="宋体" w:eastAsia="宋体" w:cs="宋体"/>
          <w:b/>
          <w:bCs w:val="0"/>
          <w:sz w:val="24"/>
        </w:rPr>
        <w:t xml:space="preserve">本项目“首次响应文件提交的截止时间”前6个月内</w:t>
      </w:r>
      <w:r>
        <w:rPr>
          <w:rFonts w:hint="eastAsia" w:ascii="宋体" w:hAnsi="宋体" w:eastAsia="宋体" w:cs="宋体"/>
          <w:b/>
          <w:bCs w:val="0"/>
          <w:sz w:val="24"/>
          <w:lang w:eastAsia="zh-CN"/>
        </w:rPr>
        <w:t xml:space="preserve">基本开户银行出具的有效的资信证明</w:t>
      </w:r>
      <w:r>
        <w:rPr>
          <w:rFonts w:hint="eastAsia" w:ascii="宋体" w:hAnsi="宋体" w:eastAsia="宋体" w:cs="宋体"/>
          <w:b/>
          <w:bCs w:val="0"/>
          <w:sz w:val="24"/>
          <w:lang w:val="en-US" w:eastAsia="zh-CN"/>
        </w:rPr>
        <w:t xml:space="preserve">扫描件</w:t>
      </w:r>
      <w:r>
        <w:rPr>
          <w:rFonts w:hint="eastAsia" w:ascii="宋体" w:hAnsi="宋体" w:eastAsia="宋体" w:cs="宋体"/>
          <w:b/>
          <w:bCs w:val="0"/>
          <w:sz w:val="24"/>
          <w:lang w:eastAsia="zh-CN"/>
        </w:rPr>
        <w:t xml:space="preserve">；</w:t>
      </w:r>
      <w:r>
        <w:rPr>
          <w:rFonts w:hint="eastAsia" w:ascii="宋体" w:hAnsi="宋体" w:eastAsia="宋体" w:cs="宋体"/>
          <w:b/>
          <w:bCs w:val="0"/>
          <w:sz w:val="24"/>
          <w:lang w:val="en-US" w:eastAsia="zh-CN"/>
        </w:rPr>
        <w:t xml:space="preserve">或财政部门认可的政府采购专业担保机构出具的有效的投标担保函扫描件；</w:t>
      </w:r>
      <w:r>
        <w:rPr>
          <w:rFonts w:hint="eastAsia" w:ascii="宋体" w:hAnsi="宋体" w:eastAsia="宋体" w:cs="宋体"/>
          <w:b/>
          <w:bCs w:val="0"/>
          <w:sz w:val="24"/>
          <w:lang w:eastAsia="zh-CN"/>
        </w:rPr>
        <w:t xml:space="preserve">或供应商上一年度（</w:t>
      </w:r>
      <w:r>
        <w:rPr>
          <w:rFonts w:hint="eastAsia" w:ascii="宋体" w:hAnsi="宋体" w:eastAsia="宋体" w:cs="宋体"/>
          <w:b/>
          <w:bCs w:val="0"/>
          <w:sz w:val="24"/>
          <w:lang w:val="en-US" w:eastAsia="zh-CN"/>
        </w:rPr>
        <w:t xml:space="preserve">2024年</w:t>
      </w:r>
      <w:r>
        <w:rPr>
          <w:rFonts w:hint="eastAsia" w:ascii="宋体" w:hAnsi="宋体" w:eastAsia="宋体" w:cs="宋体"/>
          <w:b/>
          <w:bCs w:val="0"/>
          <w:sz w:val="24"/>
          <w:lang w:eastAsia="zh-CN"/>
        </w:rPr>
        <w:t xml:space="preserve">）财务审计报告</w:t>
      </w:r>
      <w:r>
        <w:rPr>
          <w:rFonts w:hint="eastAsia" w:ascii="宋体" w:hAnsi="宋体" w:eastAsia="宋体" w:cs="宋体"/>
          <w:b/>
          <w:bCs w:val="0"/>
          <w:sz w:val="24"/>
          <w:lang w:val="en-US" w:eastAsia="zh-CN"/>
        </w:rPr>
        <w:t xml:space="preserve">扫描件</w:t>
      </w:r>
      <w:r>
        <w:rPr>
          <w:rFonts w:hint="eastAsia" w:ascii="宋体" w:hAnsi="宋体" w:eastAsia="宋体" w:cs="宋体"/>
          <w:b/>
          <w:bCs/>
          <w:sz w:val="24"/>
        </w:rPr>
        <w:t xml:space="preserve">（应包括审计报告正文、资产负债表、现金流量表、利润表）</w:t>
      </w:r>
      <w:r>
        <w:rPr>
          <w:rFonts w:hint="eastAsia" w:ascii="宋体" w:hAnsi="宋体" w:eastAsia="宋体" w:cs="宋体"/>
          <w:b/>
          <w:bCs w:val="0"/>
          <w:sz w:val="24"/>
          <w:lang w:eastAsia="zh-CN"/>
        </w:rPr>
        <w:t xml:space="preserve">；或</w:t>
      </w:r>
      <w:r>
        <w:rPr>
          <w:rFonts w:hint="eastAsia" w:ascii="宋体" w:hAnsi="宋体" w:eastAsia="宋体" w:cs="宋体"/>
          <w:b/>
          <w:bCs w:val="0"/>
          <w:sz w:val="24"/>
        </w:rPr>
        <w:t xml:space="preserve">至少提供：</w:t>
      </w:r>
      <w:r/>
    </w:p>
    <w:p>
      <w:pPr>
        <w:ind w:right="0" w:firstLine="482"/>
        <w:jc w:val="both"/>
        <w:keepLines w:val="0"/>
        <w:keepNext w:val="0"/>
        <w:pageBreakBefore w:val="0"/>
        <w:spacing w:line="360" w:lineRule="auto"/>
        <w:rPr>
          <w:rFonts w:hint="eastAsia" w:ascii="宋体" w:hAnsi="宋体" w:eastAsia="宋体" w:cs="宋体"/>
          <w:b/>
          <w:bCs w:val="0"/>
          <w:color w:val="auto"/>
          <w:sz w:val="24"/>
        </w:rPr>
        <w:outlineLvl w:val="9"/>
      </w:pPr>
      <w:r>
        <w:rPr>
          <w:rFonts w:hint="eastAsia" w:ascii="宋体" w:hAnsi="宋体" w:eastAsia="宋体" w:cs="宋体"/>
          <w:b/>
          <w:bCs w:val="0"/>
          <w:color w:val="auto"/>
          <w:sz w:val="24"/>
        </w:rPr>
        <w:t xml:space="preserve">（1）供应商的“首次响应文件提交的截止时间”前6个月内</w:t>
      </w:r>
      <w:r>
        <w:rPr>
          <w:rFonts w:hint="eastAsia" w:ascii="宋体" w:hAnsi="宋体" w:eastAsia="宋体" w:cs="宋体"/>
          <w:b/>
          <w:bCs w:val="0"/>
          <w:color w:val="auto"/>
          <w:sz w:val="24"/>
          <w:lang w:eastAsia="zh-CN"/>
        </w:rPr>
        <w:t xml:space="preserve">任何</w:t>
      </w:r>
      <w:r>
        <w:rPr>
          <w:rFonts w:hint="eastAsia" w:ascii="宋体" w:hAnsi="宋体" w:eastAsia="宋体" w:cs="宋体"/>
          <w:b/>
          <w:bCs w:val="0"/>
          <w:color w:val="auto"/>
          <w:sz w:val="24"/>
        </w:rPr>
        <w:t xml:space="preserve">1月资产负债表的扫描件1份；</w:t>
      </w:r>
      <w:r/>
    </w:p>
    <w:p>
      <w:pPr>
        <w:ind w:right="0" w:firstLine="482"/>
        <w:jc w:val="both"/>
        <w:keepLines w:val="0"/>
        <w:keepNext w:val="0"/>
        <w:pageBreakBefore w:val="0"/>
        <w:spacing w:line="360" w:lineRule="auto"/>
        <w:rPr>
          <w:rFonts w:hint="eastAsia" w:ascii="宋体" w:hAnsi="宋体" w:eastAsia="宋体" w:cs="宋体"/>
          <w:b/>
          <w:bCs w:val="0"/>
          <w:color w:val="auto"/>
          <w:sz w:val="24"/>
        </w:rPr>
        <w:outlineLvl w:val="9"/>
      </w:pPr>
      <w:r>
        <w:rPr>
          <w:rFonts w:hint="eastAsia" w:ascii="宋体" w:hAnsi="宋体" w:eastAsia="宋体" w:cs="宋体"/>
          <w:b/>
          <w:bCs w:val="0"/>
          <w:color w:val="auto"/>
          <w:sz w:val="24"/>
        </w:rPr>
        <w:t xml:space="preserve">（2）供应商的“首次响应文件提交的截止时间”前6个月内任何1月（不含“首次响应文件提交的截止时间”当月）的利润表月报表的扫描件1份。</w:t>
      </w:r>
      <w:r/>
    </w:p>
    <w:p>
      <w:pPr>
        <w:ind w:right="0" w:firstLine="482"/>
        <w:jc w:val="both"/>
        <w:keepLines w:val="0"/>
        <w:keepNext w:val="0"/>
        <w:pageBreakBefore w:val="0"/>
        <w:spacing w:line="360" w:lineRule="auto"/>
        <w:rPr>
          <w:rFonts w:hint="eastAsia" w:ascii="宋体" w:hAnsi="宋体" w:eastAsia="宋体" w:cs="宋体"/>
          <w:b/>
          <w:bCs w:val="0"/>
          <w:color w:val="auto"/>
          <w:sz w:val="24"/>
        </w:rPr>
        <w:outlineLvl w:val="9"/>
      </w:pPr>
      <w:r>
        <w:rPr>
          <w:rFonts w:hint="eastAsia" w:ascii="宋体" w:hAnsi="宋体" w:eastAsia="宋体" w:cs="宋体"/>
          <w:b/>
          <w:bCs w:val="0"/>
          <w:color w:val="auto"/>
          <w:sz w:val="24"/>
          <w:lang w:val="en-US" w:eastAsia="zh-CN"/>
        </w:rPr>
        <w:t xml:space="preserve">3</w:t>
      </w:r>
      <w:r>
        <w:rPr>
          <w:rFonts w:hint="eastAsia" w:ascii="宋体" w:hAnsi="宋体" w:eastAsia="宋体" w:cs="宋体"/>
          <w:b/>
          <w:bCs w:val="0"/>
          <w:color w:val="auto"/>
          <w:sz w:val="24"/>
          <w:lang w:eastAsia="zh-CN"/>
        </w:rPr>
        <w:t xml:space="preserve">、</w:t>
      </w:r>
      <w:r>
        <w:rPr>
          <w:rFonts w:hint="eastAsia" w:ascii="宋体" w:hAnsi="宋体" w:eastAsia="宋体" w:cs="宋体"/>
          <w:b/>
          <w:bCs w:val="0"/>
          <w:color w:val="auto"/>
          <w:sz w:val="24"/>
        </w:rPr>
        <w:t xml:space="preserve">供应商的提交首次响应文件时间前6个月内任何1月的依法缴纳税收和社会保障资金的相关材料扫描件</w:t>
      </w:r>
      <w:r>
        <w:rPr>
          <w:rFonts w:hint="eastAsia" w:ascii="宋体" w:hAnsi="宋体" w:eastAsia="宋体" w:cs="宋体"/>
          <w:b/>
          <w:bCs w:val="0"/>
          <w:color w:val="auto"/>
          <w:sz w:val="24"/>
          <w:lang w:val="en-US" w:eastAsia="zh-CN"/>
        </w:rPr>
        <w:t xml:space="preserve">各一份</w:t>
      </w:r>
      <w:r>
        <w:rPr>
          <w:rFonts w:hint="eastAsia" w:ascii="宋体" w:hAnsi="宋体" w:eastAsia="宋体" w:cs="宋体"/>
          <w:b/>
          <w:bCs w:val="0"/>
          <w:color w:val="auto"/>
          <w:sz w:val="24"/>
          <w:lang w:eastAsia="zh-CN"/>
        </w:rPr>
        <w:t xml:space="preserve">；（</w:t>
      </w:r>
      <w:r>
        <w:rPr>
          <w:rFonts w:hint="eastAsia" w:ascii="宋体" w:hAnsi="宋体" w:eastAsia="宋体" w:cs="宋体"/>
          <w:b/>
          <w:bCs w:val="0"/>
          <w:color w:val="auto"/>
          <w:sz w:val="24"/>
        </w:rPr>
        <w:t xml:space="preserve">或依法免税或不需要缴纳社会保障资金的供应商应提供相应其依法免税或不需要缴纳社会保障资金的证明文件扫描件。</w:t>
      </w:r>
      <w:r>
        <w:rPr>
          <w:rFonts w:hint="eastAsia" w:ascii="宋体" w:hAnsi="宋体" w:eastAsia="宋体" w:cs="宋体"/>
          <w:b/>
          <w:bCs w:val="0"/>
          <w:color w:val="auto"/>
          <w:sz w:val="24"/>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lang w:eastAsia="zh-CN"/>
        </w:rPr>
        <w:outlineLvl w:val="9"/>
      </w:pPr>
      <w:r>
        <w:rPr>
          <w:rFonts w:hint="eastAsia" w:ascii="宋体" w:hAnsi="宋体" w:eastAsia="宋体" w:cs="宋体"/>
          <w:b/>
          <w:bCs w:val="0"/>
          <w:sz w:val="24"/>
          <w:lang w:val="en-US" w:eastAsia="zh-CN"/>
        </w:rPr>
        <w:t xml:space="preserve">4</w:t>
      </w:r>
      <w:r>
        <w:rPr>
          <w:rFonts w:hint="eastAsia" w:ascii="宋体" w:hAnsi="宋体" w:eastAsia="宋体" w:cs="宋体"/>
          <w:b/>
          <w:bCs w:val="0"/>
          <w:sz w:val="24"/>
        </w:rPr>
        <w:t xml:space="preserve">、具备履行合同所必需的设备和专业技术能力的证明材料，即响应文件中提供《具备履行合同所必需的设备和专业技术能力的书面声明》（加盖</w:t>
      </w:r>
      <w:r>
        <w:rPr>
          <w:rFonts w:hint="eastAsia" w:ascii="宋体" w:hAnsi="宋体" w:eastAsia="宋体" w:cs="宋体"/>
          <w:b/>
          <w:bCs w:val="0"/>
          <w:sz w:val="24"/>
          <w:lang w:eastAsia="zh-CN"/>
        </w:rPr>
        <w:t xml:space="preserve">电子签章</w:t>
      </w:r>
      <w:r>
        <w:rPr>
          <w:rFonts w:hint="eastAsia" w:ascii="宋体" w:hAnsi="宋体" w:eastAsia="宋体" w:cs="宋体"/>
          <w:b/>
          <w:bCs w:val="0"/>
          <w:sz w:val="24"/>
        </w:rPr>
        <w:t xml:space="preserve">，格式见《磋商文件》附件）</w:t>
      </w:r>
      <w:r>
        <w:rPr>
          <w:rFonts w:hint="eastAsia" w:ascii="宋体" w:hAnsi="宋体" w:eastAsia="宋体" w:cs="宋体"/>
          <w:b/>
          <w:bCs w:val="0"/>
          <w:sz w:val="24"/>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lang w:eastAsia="zh-CN"/>
        </w:rPr>
        <w:outlineLvl w:val="9"/>
      </w:pPr>
      <w:r>
        <w:rPr>
          <w:rFonts w:hint="eastAsia" w:ascii="宋体" w:hAnsi="宋体" w:eastAsia="宋体" w:cs="宋体"/>
          <w:b/>
          <w:bCs w:val="0"/>
          <w:sz w:val="24"/>
          <w:lang w:val="en-US" w:eastAsia="zh-CN"/>
        </w:rPr>
        <w:t xml:space="preserve">5</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供应商参加政府采购活动前3年内在经营活动中没有重大违法记录的书面声明（加盖电子签章，格式见《磋商文件》附件）</w:t>
      </w:r>
      <w:r>
        <w:rPr>
          <w:rFonts w:hint="eastAsia" w:ascii="宋体" w:hAnsi="宋体" w:eastAsia="宋体" w:cs="宋体"/>
          <w:b/>
          <w:bCs w:val="0"/>
          <w:sz w:val="24"/>
          <w:lang w:eastAsia="zh-CN"/>
        </w:rPr>
        <w:t xml:space="preserve">；</w:t>
      </w:r>
      <w:r/>
    </w:p>
    <w:p>
      <w:pPr>
        <w:ind w:right="0" w:firstLine="482"/>
        <w:jc w:val="both"/>
        <w:keepLines w:val="0"/>
        <w:keepNext w:val="0"/>
        <w:pageBreakBefore w:val="0"/>
        <w:spacing w:line="360" w:lineRule="auto"/>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p>
    <w:p>
      <w:pPr>
        <w:ind w:right="0" w:firstLine="482"/>
        <w:jc w:val="both"/>
        <w:keepLines w:val="0"/>
        <w:keepNext w:val="0"/>
        <w:pageBreakBefore w:val="0"/>
        <w:spacing w:line="360" w:lineRule="auto"/>
        <w:rPr>
          <w:rFonts w:hint="eastAsia" w:ascii="宋体" w:hAnsi="宋体" w:eastAsia="宋体" w:cs="宋体"/>
          <w:b/>
          <w:bCs w:val="0"/>
          <w:color w:val="c0504d" w:themeColor="accent2"/>
          <w:sz w:val="24"/>
          <w:lang w:val="en-US" w:eastAsia="zh-CN"/>
          <w14:textFill>
            <w14:solidFill>
              <w14:schemeClr w14:val="accent2"/>
            </w14:solidFill>
          </w14:textFill>
        </w:rPr>
        <w:outlineLvl w:val="9"/>
      </w:pPr>
      <w:r>
        <w:rPr>
          <w:rFonts w:hint="eastAsia" w:ascii="宋体" w:hAnsi="宋体" w:cs="宋体"/>
          <w:b/>
          <w:bCs w:val="0"/>
          <w:sz w:val="24"/>
          <w:lang w:val="en-US" w:eastAsia="zh-CN"/>
        </w:rPr>
        <w:t xml:space="preserve">7、本项目特定资格要求：</w:t>
      </w:r>
      <w:r>
        <w:rPr>
          <w:rFonts w:hint="eastAsia" w:ascii="宋体" w:hAnsi="宋体" w:cs="宋体"/>
          <w:b/>
          <w:bCs w:val="0"/>
          <w:sz w:val="24"/>
          <w:lang w:val="en-US" w:eastAsia="zh-CN"/>
        </w:rPr>
        <w:t xml:space="preserve">（</w:t>
      </w:r>
      <w:r>
        <w:rPr>
          <w:rFonts w:hint="eastAsia" w:ascii="宋体" w:hAnsi="宋体" w:cs="宋体"/>
          <w:b/>
          <w:bCs w:val="0"/>
          <w:sz w:val="24"/>
          <w:lang w:val="en-US" w:eastAsia="zh-CN"/>
        </w:rPr>
        <w:t xml:space="preserve">所有</w:t>
      </w:r>
      <w:r>
        <w:rPr>
          <w:rFonts w:hint="eastAsia" w:ascii="宋体" w:hAnsi="宋体" w:cs="宋体"/>
          <w:b/>
          <w:bCs w:val="0"/>
          <w:sz w:val="24"/>
          <w:lang w:val="en-US" w:eastAsia="zh-CN"/>
        </w:rPr>
        <w:t xml:space="preserve">采购包</w:t>
      </w:r>
      <w:r>
        <w:rPr>
          <w:rFonts w:hint="eastAsia" w:ascii="宋体" w:hAnsi="宋体" w:cs="宋体"/>
          <w:b/>
          <w:bCs w:val="0"/>
          <w:sz w:val="24"/>
          <w:lang w:val="en-US" w:eastAsia="zh-CN"/>
        </w:rPr>
        <w:t xml:space="preserve">均需</w:t>
      </w:r>
      <w:r>
        <w:rPr>
          <w:rFonts w:hint="eastAsia" w:ascii="宋体" w:hAnsi="宋体" w:cs="宋体"/>
          <w:b/>
          <w:bCs w:val="0"/>
          <w:sz w:val="24"/>
          <w:lang w:val="en-US" w:eastAsia="zh-CN"/>
        </w:rPr>
        <w:t xml:space="preserve">提供</w:t>
      </w:r>
      <w:r>
        <w:rPr>
          <w:rFonts w:hint="eastAsia" w:ascii="宋体" w:hAnsi="宋体" w:cs="宋体"/>
          <w:b/>
          <w:bCs w:val="0"/>
          <w:sz w:val="24"/>
          <w:lang w:val="en-US" w:eastAsia="zh-CN"/>
        </w:rPr>
        <w:t xml:space="preserve">）</w:t>
      </w:r>
      <w:r>
        <w:rPr>
          <w:rFonts w:hint="eastAsia" w:ascii="宋体" w:hAnsi="宋体" w:eastAsia="宋体" w:cs="宋体"/>
          <w:b/>
          <w:bCs w:val="0"/>
          <w:color w:val="c0504d" w:themeColor="accent2"/>
          <w:sz w:val="24"/>
          <w:lang w:val="en-US" w:eastAsia="zh-CN"/>
          <w14:textFill>
            <w14:solidFill>
              <w14:schemeClr w14:val="accent2"/>
            </w14:solidFill>
          </w14:textFill>
        </w:rPr>
        <w:t xml:space="preserve">供应商须具有省级及以上市场监督管理部门颁发的检验检测机构资质认定证书（CMA）及省级以上农业农村部门颁发的农产品质量安全检测机构考核合格证书（CATL）。</w:t>
      </w:r>
      <w:r/>
    </w:p>
    <w:p>
      <w:pPr>
        <w:pStyle w:val="861"/>
        <w:rPr>
          <w:rFonts w:hint="eastAsia" w:eastAsia="宋体"/>
          <w:lang w:val="en-US" w:eastAsia="zh-CN"/>
        </w:rPr>
      </w:pPr>
      <w:r>
        <w:rPr>
          <w:rFonts w:hint="eastAsia" w:eastAsia="宋体"/>
          <w:lang w:val="en-US" w:eastAsia="zh-CN"/>
        </w:rPr>
      </w:r>
      <w:r/>
    </w:p>
    <w:p>
      <w:pPr>
        <w:pStyle w:val="884"/>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符合条件（必须提供，否则在符合性审查时按照响应无效处理。）</w:t>
      </w:r>
      <w:r/>
    </w:p>
    <w:p>
      <w:pPr>
        <w:pStyle w:val="884"/>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lang w:val="en-US" w:eastAsia="zh-CN"/>
        </w:rPr>
        <w:t xml:space="preserve">1、</w:t>
      </w:r>
      <w:r>
        <w:rPr>
          <w:rFonts w:hint="eastAsia" w:ascii="宋体" w:hAnsi="宋体" w:eastAsia="宋体" w:cs="宋体"/>
          <w:b/>
          <w:bCs/>
          <w:sz w:val="24"/>
        </w:rPr>
        <w:t xml:space="preserve">《承诺书》（加盖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p>
    <w:p>
      <w:pPr>
        <w:pStyle w:val="884"/>
        <w:ind w:right="0" w:firstLine="482"/>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、《磋商报价表》（政府采购客户端工具输入报价自动生成。）；</w:t>
      </w:r>
      <w:r/>
    </w:p>
    <w:p>
      <w:pPr>
        <w:pStyle w:val="884"/>
        <w:ind w:right="0" w:firstLine="482"/>
        <w:jc w:val="left"/>
        <w:keepLines w:val="0"/>
        <w:keepNext w:val="0"/>
        <w:pageBreakBefore w:val="0"/>
        <w:spacing w:line="360" w:lineRule="auto"/>
        <w:widowControl/>
        <w:rPr>
          <w:rFonts w:hint="eastAsia" w:ascii="宋体" w:hAnsi="宋体" w:eastAsia="宋体" w:cs="宋体"/>
          <w:b/>
          <w:bCs/>
          <w:sz w:val="24"/>
          <w:lang w:eastAsia="zh-CN"/>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分项价格表</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rPr>
          <w:rFonts w:hint="eastAsia" w:ascii="宋体" w:hAnsi="宋体" w:eastAsia="宋体" w:cs="宋体"/>
          <w:b/>
          <w:bCs/>
          <w:sz w:val="24"/>
          <w:lang w:eastAsia="zh-CN"/>
        </w:rPr>
        <w:t xml:space="preserve">。</w:t>
      </w:r>
      <w:r/>
    </w:p>
    <w:p>
      <w:pPr>
        <w:pStyle w:val="884"/>
        <w:ind w:right="0" w:firstLine="482"/>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cs="宋体"/>
          <w:b/>
          <w:bCs/>
          <w:sz w:val="24"/>
          <w:lang w:val="en-US" w:eastAsia="zh-CN"/>
        </w:rPr>
        <w:t xml:space="preserve">4</w:t>
      </w:r>
      <w:r>
        <w:rPr>
          <w:rFonts w:hint="eastAsia" w:ascii="宋体" w:hAnsi="宋体" w:eastAsia="宋体" w:cs="宋体"/>
          <w:b/>
          <w:bCs/>
          <w:sz w:val="24"/>
          <w:lang w:val="en-US" w:eastAsia="zh-CN"/>
        </w:rPr>
        <w:t xml:space="preserve">、</w:t>
      </w:r>
      <w:r>
        <w:rPr>
          <w:rFonts w:hint="eastAsia" w:ascii="宋体" w:hAnsi="宋体" w:cs="宋体"/>
          <w:b/>
          <w:bCs/>
          <w:sz w:val="24"/>
          <w:lang w:val="en-US" w:eastAsia="zh-CN"/>
        </w:rPr>
        <w:t xml:space="preserve">《</w:t>
      </w:r>
      <w:r>
        <w:rPr>
          <w:rFonts w:hint="eastAsia" w:ascii="宋体" w:hAnsi="宋体" w:eastAsia="宋体" w:cs="宋体"/>
          <w:b/>
          <w:bCs/>
          <w:sz w:val="24"/>
          <w:lang w:val="en-US" w:eastAsia="zh-CN"/>
        </w:rPr>
        <w:t xml:space="preserve">授权委托书</w:t>
      </w:r>
      <w:r>
        <w:rPr>
          <w:rFonts w:hint="eastAsia" w:ascii="宋体" w:hAnsi="宋体" w:cs="宋体"/>
          <w:b/>
          <w:bCs/>
          <w:sz w:val="24"/>
          <w:lang w:val="en-US" w:eastAsia="zh-CN"/>
        </w:rPr>
        <w:t xml:space="preserve">》</w:t>
      </w:r>
      <w:r>
        <w:rPr>
          <w:rFonts w:hint="eastAsia" w:ascii="宋体" w:hAnsi="宋体" w:eastAsia="宋体" w:cs="宋体"/>
          <w:b/>
          <w:bCs/>
          <w:sz w:val="24"/>
          <w:lang w:val="en-US" w:eastAsia="zh-CN"/>
        </w:rPr>
        <w:t xml:space="preserve">（提供原件的扫描件，</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格式见《磋商文件》附件）；</w:t>
      </w:r>
      <w:r/>
    </w:p>
    <w:p>
      <w:pPr>
        <w:pStyle w:val="884"/>
        <w:ind w:right="0" w:firstLine="482"/>
        <w:jc w:val="left"/>
        <w:keepLines w:val="0"/>
        <w:keepNext w:val="0"/>
        <w:pageBreakBefore w:val="0"/>
        <w:spacing w:line="360" w:lineRule="auto"/>
        <w:widowControl/>
        <w:rPr>
          <w:rFonts w:hint="eastAsia" w:ascii="宋体" w:hAnsi="宋体" w:eastAsia="宋体" w:cs="宋体"/>
          <w:b/>
          <w:bCs/>
          <w:sz w:val="24"/>
        </w:rPr>
      </w:pPr>
      <w:r>
        <w:rPr>
          <w:rFonts w:hint="eastAsia" w:ascii="宋体" w:hAnsi="宋体" w:cs="宋体"/>
          <w:b/>
          <w:bCs/>
          <w:sz w:val="24"/>
          <w:lang w:val="en-US" w:eastAsia="zh-CN"/>
        </w:rPr>
        <w:t xml:space="preserve">5</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偏离表</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（加盖</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，格式见《磋商文件》附件。）；</w:t>
      </w:r>
      <w:r/>
    </w:p>
    <w:p>
      <w:pPr>
        <w:pStyle w:val="884"/>
        <w:ind w:right="0" w:firstLine="482"/>
        <w:jc w:val="left"/>
        <w:keepLines w:val="0"/>
        <w:keepNext w:val="0"/>
        <w:pageBreakBefore w:val="0"/>
        <w:spacing w:line="360" w:lineRule="auto"/>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（四）综合评审评分项</w:t>
      </w:r>
      <w:r/>
    </w:p>
    <w:p>
      <w:pPr>
        <w:pStyle w:val="884"/>
        <w:ind w:right="0" w:firstLine="482"/>
        <w:jc w:val="left"/>
        <w:keepLines w:val="0"/>
        <w:keepNext w:val="0"/>
        <w:pageBreakBefore w:val="0"/>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sz w:val="24"/>
          <w:highlight w:val="white"/>
          <w:lang w:val="en-US" w:eastAsia="zh-CN"/>
        </w:rPr>
        <w:t xml:space="preserve">1、技术部分</w:t>
      </w:r>
      <w:r>
        <w:rPr>
          <w:rFonts w:hint="eastAsia" w:ascii="宋体" w:hAnsi="宋体" w:eastAsia="宋体" w:cs="宋体"/>
          <w:b/>
          <w:bCs/>
          <w:sz w:val="24"/>
          <w:highlight w:val="white"/>
          <w:lang w:eastAsia="zh-CN"/>
        </w:rPr>
        <w:t xml:space="preserve">（要求见《磋商文件》附件1、《评分细则》及附件：2、《项目要求（采购需求）》）</w:t>
      </w:r>
      <w:r>
        <w:rPr>
          <w:rFonts w:hint="eastAsia" w:ascii="宋体" w:hAnsi="宋体" w:eastAsia="宋体" w:cs="宋体"/>
          <w:b/>
          <w:bCs/>
          <w:color w:val="auto"/>
          <w:sz w:val="24"/>
          <w:highlight w:val="white"/>
          <w:lang w:eastAsia="zh-CN"/>
        </w:rPr>
        <w:t xml:space="preserve">；</w:t>
      </w:r>
      <w:r>
        <w:rPr>
          <w:highlight w:val="white"/>
        </w:rPr>
      </w:r>
    </w:p>
    <w:p>
      <w:pPr>
        <w:pStyle w:val="884"/>
        <w:ind w:right="0" w:firstLine="482"/>
        <w:jc w:val="left"/>
        <w:keepLines w:val="0"/>
        <w:keepNext w:val="0"/>
        <w:pageBreakBefore w:val="0"/>
        <w:spacing w:line="360" w:lineRule="auto"/>
        <w:widowControl/>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2、商务部分（要求见《磋商文件》附件1、《评分细则》及附件：2、《项目要求（采购需求）》）；</w:t>
      </w:r>
      <w:r>
        <w:rPr>
          <w:highlight w:val="white"/>
        </w:rP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spacing w:line="360"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1、企业报价折扣证明：</w:t>
      </w:r>
      <w:r/>
    </w:p>
    <w:p>
      <w:pPr>
        <w:ind w:right="0" w:firstLine="482"/>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服务全部由符合政策要求的中小企业承接</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提供《中小企业声明函》（填写完整，加盖电子签章</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格式见《磋商文件》附件）。《中小企业声明函》查询渠道参考工业和信息化部发布的中小企业规模自测小程序。</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注：监护企业和残疾人福利性单位等同于小微企业。</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rPr>
          <w:rFonts w:hint="eastAsia" w:ascii="宋体" w:hAnsi="宋体" w:eastAsia="宋体" w:cs="宋体"/>
          <w:b w:val="0"/>
          <w:bCs/>
          <w:sz w:val="24"/>
          <w:highlight w:val="none"/>
        </w:rPr>
        <w:outlineLvl w:val="9"/>
      </w:pPr>
      <w:r>
        <w:rPr>
          <w:rFonts w:hint="eastAsia" w:ascii="宋体" w:hAnsi="宋体" w:eastAsia="宋体" w:cs="宋体"/>
          <w:b w:val="0"/>
          <w:bCs/>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rPr>
          <w:rFonts w:hint="eastAsia" w:ascii="宋体" w:hAnsi="宋体" w:eastAsia="宋体" w:cs="宋体"/>
          <w:b/>
          <w:bCs w:val="0"/>
          <w:sz w:val="24"/>
          <w:highlight w:val="none"/>
        </w:rPr>
        <w:outlineLvl w:val="9"/>
      </w:pPr>
      <w:r>
        <w:rPr>
          <w:rFonts w:hint="eastAsia" w:ascii="宋体" w:hAnsi="宋体" w:eastAsia="宋体" w:cs="宋体"/>
          <w:b w:val="0"/>
          <w:bCs/>
          <w:sz w:val="24"/>
          <w:highlight w:val="none"/>
        </w:rPr>
        <w:t xml:space="preserve">享受政府采购支持政策的残疾人福利性单位应当同时满足以下条件：</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①安置的残疾人占本单位在职职工人数的比例不低于25%（含25%），并且安置的残疾人人数不少于10人（含10人）；</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②依法与安置的每位残疾人签订了一年以上（含一年）的劳动合同或服务协议；</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③为安置的每位残疾人按月足额缴纳了基本养老保险、基本医疗保险、失业保险、工伤保险和生育保险等社会保险费；</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④通过银行等金融机构向安置的每位残疾人，按月支付了不低于单位所在区县适用的经省级人民政府批准的月最低工资标准的工资；</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right="0" w:firstLine="480"/>
        <w:jc w:val="left"/>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具体以《三部门联合发布关于促进残疾人就业政府采购政策的通知》（财库〔2017〕141号）规定为准。</w:t>
      </w:r>
      <w:r/>
    </w:p>
    <w:p>
      <w:pPr>
        <w:ind w:firstLine="482"/>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（六）提交的首次响应文件的密封、签署、盖章要求：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1.密封（加密）要求：</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（七）通过“苏采云”系统提交政府采购客户端工具导出加密的响应文件（后缀名为zip）。响应文件不得超过150M！ </w:t>
      </w:r>
      <w:r/>
    </w:p>
    <w:p>
      <w:pPr>
        <w:ind w:firstLine="480"/>
        <w:spacing w:line="360" w:lineRule="auto"/>
        <w:rPr>
          <w:rFonts w:hint="eastAsia" w:ascii="宋体" w:hAnsi="宋体" w:eastAsia="宋体" w:cs="宋体"/>
        </w:rPr>
      </w:pPr>
      <w:r>
        <w:rPr>
          <w:rFonts w:hint="eastAsia" w:ascii="宋体" w:hAnsi="宋体" w:eastAsia="宋体" w:cs="宋体"/>
          <w:b w:val="0"/>
          <w:bCs w:val="0"/>
          <w:color w:val="auto"/>
          <w:sz w:val="24"/>
          <w:lang w:val="en-US" w:eastAsia="zh-CN"/>
        </w:rPr>
        <w:t xml:space="preserve">注：供应商应当按照《磋商文件》的要求编制响应文件，并对其提交的响应文件的真实性、合法性承担法律责任。</w:t>
      </w:r>
      <w:r/>
    </w:p>
    <w:p>
      <w:pPr>
        <w:ind w:firstLine="480"/>
        <w:jc w:val="center"/>
        <w:spacing w:line="360" w:lineRule="auto"/>
        <w:rPr>
          <w:rFonts w:hint="eastAsia" w:ascii="宋体" w:hAnsi="宋体" w:eastAsia="宋体" w:cs="宋体"/>
          <w:sz w:val="24"/>
        </w:rPr>
        <w:outlineLvl w:val="1"/>
      </w:pPr>
      <w:r>
        <w:rPr>
          <w:rFonts w:hint="eastAsia" w:ascii="宋体" w:hAnsi="宋体" w:eastAsia="宋体" w:cs="宋体"/>
          <w:sz w:val="24"/>
        </w:rPr>
        <w:t xml:space="preserve">第四章 磋商相关说明</w:t>
      </w:r>
      <w:r/>
    </w:p>
    <w:p>
      <w:pPr>
        <w:ind w:firstLine="480"/>
        <w:jc w:val="both"/>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十四、磋商相关说明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(一)磋商要求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2.供应商可通过CA数字证书，在首次响应文件开启时间后，使用CA数字证书在规定时间内解密各自响应文件。</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3.供应商的授权代表或</w:t>
      </w:r>
      <w:r>
        <w:rPr>
          <w:rFonts w:hint="eastAsia" w:ascii="宋体" w:hAnsi="宋体" w:eastAsia="宋体" w:cs="宋体"/>
          <w:b/>
          <w:bCs/>
          <w:sz w:val="24"/>
          <w:lang w:eastAsia="zh-CN"/>
        </w:rPr>
        <w:t xml:space="preserve">法定代表人</w:t>
      </w:r>
      <w:r>
        <w:rPr>
          <w:rFonts w:hint="eastAsia" w:ascii="宋体" w:hAnsi="宋体" w:eastAsia="宋体" w:cs="宋体"/>
          <w:b/>
          <w:bCs/>
          <w:sz w:val="24"/>
        </w:rPr>
        <w:t xml:space="preserve">须全程守候在“苏采云”系统开标大厅，并确保视频设备正常使用。授权代表或</w:t>
      </w:r>
      <w:r>
        <w:rPr>
          <w:rFonts w:hint="eastAsia" w:ascii="宋体" w:hAnsi="宋体" w:eastAsia="宋体" w:cs="宋体"/>
          <w:b/>
          <w:bCs/>
          <w:sz w:val="24"/>
          <w:lang w:eastAsia="zh-CN"/>
        </w:rPr>
        <w:t xml:space="preserve">法定代表人</w:t>
      </w:r>
      <w:r>
        <w:rPr>
          <w:rFonts w:hint="eastAsia" w:ascii="宋体" w:hAnsi="宋体" w:eastAsia="宋体" w:cs="宋体"/>
          <w:b/>
          <w:bCs/>
          <w:sz w:val="24"/>
        </w:rPr>
        <w:t xml:space="preserve">须携带授权委托书原件及身份证原件，经磋商小组核查后参与磋商活动。</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4.磋商顺序按照电子标书解密先后时间进行，解密时间相同的，不分先后顺序。</w:t>
      </w:r>
      <w:r/>
    </w:p>
    <w:p>
      <w:pPr>
        <w:ind w:firstLine="482"/>
        <w:spacing w:line="360" w:lineRule="auto"/>
        <w:rPr>
          <w:rFonts w:hint="eastAsia" w:ascii="宋体" w:hAnsi="宋体" w:eastAsia="宋体" w:cs="宋体"/>
          <w:sz w:val="24"/>
          <w:lang w:eastAsia="zh-CN"/>
        </w:rPr>
      </w:pPr>
      <w:r>
        <w:rPr>
          <w:rFonts w:hint="eastAsia" w:ascii="宋体" w:hAnsi="宋体" w:eastAsia="宋体" w:cs="宋体"/>
          <w:b/>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rPr>
        <w:t xml:space="preserve">（所有邀请等待时间2分钟，2分钟内所邀请供应商无响应，视同放弃磋商的权利，由解密顺序下一家进行磋商）。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6.未在规定时间内进行答疑澄清的，视同放弃澄清。</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7.未在规定时间内进行报价的，视为响应无效。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（二）</w:t>
      </w:r>
      <w:r>
        <w:rPr>
          <w:rFonts w:hint="eastAsia" w:ascii="宋体" w:hAnsi="宋体" w:eastAsia="宋体" w:cs="宋体"/>
          <w:sz w:val="24"/>
        </w:rPr>
        <w:t xml:space="preserve">评审程序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sz w:val="24"/>
          <w:highlight w:val="none"/>
          <w:lang w:eastAsia="zh-CN"/>
        </w:rPr>
        <w:t xml:space="preserve">服务方案</w:t>
      </w:r>
      <w:r>
        <w:rPr>
          <w:rFonts w:hint="eastAsia" w:ascii="宋体" w:hAnsi="宋体" w:eastAsia="宋体" w:cs="宋体"/>
          <w:sz w:val="24"/>
          <w:highlight w:val="none"/>
        </w:rPr>
        <w:t xml:space="preserve">得分顺序推荐。</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1．投标（响应）报价低于采购项目预算50%的，即投标（响应）报价＜采购项目预算×50%；</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2．投标（呴应）报价低于采购项目最高限价45％的，即投标（响应）报价＜采购项目最高限价×45%；</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（二）启动异常低价投标（响应）审查后，评审委员会应当要求相关供应商在评标现场合理的时间内，提供</w:t>
      </w:r>
      <w:r>
        <w:rPr>
          <w:rFonts w:hint="eastAsia" w:ascii="宋体" w:hAnsi="宋体" w:eastAsia="宋体" w:cs="宋体"/>
          <w:b/>
          <w:sz w:val="24"/>
          <w:szCs w:val="24"/>
        </w:rPr>
        <w:t xml:space="preserve">项目具体成本测算等与报价合理性相关的书面说明及相关证明材料</w:t>
      </w:r>
      <w:r>
        <w:rPr>
          <w:rFonts w:hint="eastAsia" w:ascii="宋体" w:hAnsi="宋体" w:eastAsia="宋体" w:cs="宋体"/>
          <w:sz w:val="24"/>
          <w:szCs w:val="24"/>
        </w:rPr>
        <w:t xml:space="preserve">，对投标（响应）价格作出解释，由评审委员会</w:t>
      </w:r>
      <w:r>
        <w:rPr>
          <w:rFonts w:hint="eastAsia" w:ascii="宋体" w:hAnsi="宋体" w:eastAsia="宋体" w:cs="宋体"/>
          <w:b/>
          <w:sz w:val="24"/>
          <w:szCs w:val="24"/>
        </w:rPr>
        <w:t xml:space="preserve">结合同类产品在主要电商平台的价格、该行业当地薪资水平等情况</w:t>
      </w:r>
      <w:r>
        <w:rPr>
          <w:rFonts w:hint="eastAsia" w:ascii="宋体" w:hAnsi="宋体" w:eastAsia="宋体" w:cs="宋体"/>
          <w:sz w:val="24"/>
          <w:szCs w:val="24"/>
        </w:rPr>
        <w:t xml:space="preserve">，依据专业经验对供应商报价合理性进行判断。投标（响应）供应商</w:t>
      </w:r>
      <w:r>
        <w:rPr>
          <w:rFonts w:hint="eastAsia" w:ascii="宋体" w:hAnsi="宋体" w:eastAsia="宋体" w:cs="宋体"/>
          <w:b/>
          <w:sz w:val="24"/>
          <w:szCs w:val="24"/>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特别说明：</w:t>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查询及使用供应商信用记录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1、由采购人查询信用信息。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2、查询渠道包括：</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“信用江苏”网（http://www.jscredit.gov.cn/）；</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“信用徐州”网（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http://www.xuzhoucredit.gov.cn）</w:t>
      </w:r>
      <w:r>
        <w:rPr>
          <w:rFonts w:hint="eastAsia" w:ascii="宋体" w:hAnsi="宋体" w:eastAsia="宋体" w:cs="宋体"/>
          <w:sz w:val="24"/>
          <w:lang w:eastAsia="zh-CN"/>
        </w:rPr>
        <w:t xml:space="preserve">。</w:t>
      </w:r>
      <w:r>
        <w:rPr>
          <w:rFonts w:hint="eastAsia" w:ascii="宋体" w:hAnsi="宋体" w:eastAsia="宋体" w:cs="宋体"/>
          <w:sz w:val="24"/>
        </w:rPr>
        <w:fldChar w:fldCharType="end"/>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3、截止时点（查询环节）：评审结束前。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4、信用信息查询记录和证据留存的具体方式：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5、信用信息的使用规则：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十五、评审方法和评审标准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1、评审方法：综合评分法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2、评审标准：详见《磋商文件》附件1、《评分细则》</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十六、磋商过程中可能实质性变动的内容：在磋商过程中，磋商小组可以根据《磋商文件》和磋商情况实质性变动采购需求中的技术、服务要求以及合同草案条款。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十七、采购人有权对供应商的响应文件的真实性进行核实，如供应商不能在采购人规定的时间内向采购人提供有效的证明文件，</w:t>
      </w:r>
      <w:r>
        <w:rPr>
          <w:rFonts w:hint="eastAsia" w:ascii="宋体" w:hAnsi="宋体" w:cs="宋体"/>
          <w:sz w:val="24"/>
        </w:rPr>
        <w:t xml:space="preserve">将被采购人视为放弃中标（成交）资格。</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outlineLvl w:val="1"/>
      </w:pPr>
      <w:r>
        <w:rPr>
          <w:rFonts w:hint="eastAsia" w:ascii="宋体" w:hAnsi="宋体" w:eastAsia="宋体" w:cs="宋体"/>
          <w:sz w:val="24"/>
        </w:rPr>
        <w:t xml:space="preserve">第五章 确定成交供应商及合同签订等</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十八、采购人应当在收到评审报告后5个工作日内，从评审报告提出的成交候选供应商中，按照排序由高到低的原则确定成交供应商</w:t>
      </w:r>
      <w:r>
        <w:rPr>
          <w:rFonts w:hint="eastAsia" w:ascii="宋体" w:hAnsi="宋体" w:cs="宋体"/>
          <w:sz w:val="24"/>
        </w:rPr>
        <w:t xml:space="preserve">，如排序相同的，由采购人确定成交供应商</w:t>
      </w:r>
      <w:r>
        <w:rPr>
          <w:rFonts w:hint="eastAsia" w:ascii="宋体" w:hAnsi="宋体" w:eastAsia="宋体" w:cs="宋体"/>
          <w:sz w:val="24"/>
        </w:rPr>
        <w:t xml:space="preserve">。在省级以上财政部门指定的政府采购信息发布媒体上公告成交结果，公告标的的基本概况为成交供应商的《磋商报价表》（最后报价）。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numPr>
          <w:ilvl w:val="0"/>
          <w:numId w:val="3"/>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sz w:val="24"/>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二十、成交供应商在收到成交通知书时，须向</w:t>
      </w:r>
      <w:r>
        <w:rPr>
          <w:rFonts w:hint="eastAsia" w:ascii="宋体" w:hAnsi="宋体" w:cs="宋体"/>
          <w:sz w:val="24"/>
          <w:lang w:eastAsia="zh-CN"/>
        </w:rPr>
        <w:t xml:space="preserve">江苏中沛工程造价咨询有限公司</w:t>
      </w:r>
      <w:r>
        <w:rPr>
          <w:rFonts w:hint="eastAsia" w:ascii="宋体" w:hAnsi="宋体" w:eastAsia="宋体" w:cs="宋体"/>
          <w:sz w:val="24"/>
        </w:rPr>
        <w:t xml:space="preserve">提交《磋商报价表》（首次响应文件）</w:t>
      </w:r>
      <w:r>
        <w:rPr>
          <w:rFonts w:hint="eastAsia" w:ascii="宋体" w:hAnsi="宋体" w:eastAsia="宋体" w:cs="宋体"/>
          <w:sz w:val="24"/>
          <w:lang w:eastAsia="zh-CN"/>
        </w:rPr>
        <w:t xml:space="preserve">、</w:t>
      </w:r>
      <w:r>
        <w:rPr>
          <w:rFonts w:hint="eastAsia" w:ascii="宋体" w:hAnsi="宋体" w:eastAsia="宋体" w:cs="宋体"/>
          <w:sz w:val="24"/>
        </w:rPr>
        <w:t xml:space="preserve">《分项价格表》（首次响应文件）的数据文件（WORD格式）</w:t>
      </w:r>
      <w:r>
        <w:rPr>
          <w:rFonts w:hint="eastAsia" w:ascii="宋体" w:hAnsi="宋体" w:eastAsia="宋体" w:cs="宋体"/>
          <w:sz w:val="24"/>
          <w:lang w:eastAsia="zh-CN"/>
        </w:rPr>
        <w:t xml:space="preserve">及与电子响应文件（首次）一致的纸质响应文件正、副本各一套，正本逐页加盖公章，副本可以是正本的复印件</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rPr>
          <w:rFonts w:hint="eastAsia" w:ascii="宋体" w:hAnsi="宋体" w:eastAsia="宋体" w:cs="宋体"/>
        </w:rPr>
      </w:pPr>
      <w:r>
        <w:rPr>
          <w:rFonts w:hint="eastAsia" w:ascii="宋体" w:hAnsi="宋体" w:eastAsia="宋体" w:cs="宋体"/>
          <w:sz w:val="24"/>
        </w:rPr>
        <w:t xml:space="preserve">二十一、</w:t>
      </w:r>
      <w:r>
        <w:rPr>
          <w:rFonts w:hint="eastAsia" w:ascii="宋体" w:hAnsi="宋体" w:eastAsia="宋体" w:cs="宋体"/>
          <w:b w:val="0"/>
          <w:bCs w:val="0"/>
          <w:color w:val="auto"/>
          <w:sz w:val="24"/>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第六章 磋商文件的澄清或者修改</w:t>
      </w:r>
      <w:r/>
    </w:p>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二十二、《磋商文件》的澄清或者修改</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spacing w:line="360" w:lineRule="auto"/>
        <w:widowControl/>
        <w:rPr>
          <w:rFonts w:hint="eastAsia" w:ascii="宋体" w:hAnsi="宋体" w:eastAsia="宋体" w:cs="宋体"/>
          <w:sz w:val="24"/>
        </w:rPr>
        <w:outlineLvl w:val="9"/>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第七章 询问和质疑</w:t>
      </w:r>
      <w:r/>
    </w:p>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二十三、询问和质疑</w:t>
      </w:r>
      <w:r/>
    </w:p>
    <w:p>
      <w:pPr>
        <w:numPr>
          <w:ilvl w:val="0"/>
          <w:numId w:val="4"/>
        </w:num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供应商对政府采购活动事项有疑问的，向采购代理机构提出询问；</w:t>
      </w:r>
      <w:r>
        <w:rPr>
          <w:rFonts w:hint="eastAsia" w:ascii="宋体" w:hAnsi="宋体" w:eastAsia="宋体" w:cs="宋体"/>
          <w:sz w:val="24"/>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eastAsia="宋体" w:cs="宋体"/>
          <w:color w:val="000000"/>
          <w:sz w:val="24"/>
        </w:rPr>
        <w:t xml:space="preserve">询问和质疑由采购代理机构依法处理。</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2、供应商对同一采购程序环节的质疑应在法定质疑期内一次性提出。</w:t>
      </w:r>
      <w:r/>
    </w:p>
    <w:p>
      <w:pPr>
        <w:ind w:firstLine="480"/>
        <w:jc w:val="left"/>
        <w:spacing w:line="360" w:lineRule="auto"/>
        <w:widowControl/>
        <w:rPr>
          <w:rFonts w:hint="eastAsia" w:ascii="宋体" w:hAnsi="宋体" w:eastAsia="宋体" w:cs="宋体"/>
          <w:bCs/>
          <w:sz w:val="24"/>
          <w:lang w:eastAsia="zh-CN"/>
        </w:rPr>
      </w:pPr>
      <w:r>
        <w:rPr>
          <w:rFonts w:hint="eastAsia" w:ascii="宋体" w:hAnsi="宋体" w:eastAsia="宋体" w:cs="宋体"/>
          <w:sz w:val="24"/>
        </w:rPr>
        <w:t xml:space="preserve">质疑接收人：</w:t>
      </w:r>
      <w:r>
        <w:rPr>
          <w:rFonts w:hint="eastAsia" w:ascii="宋体" w:hAnsi="宋体" w:cs="宋体"/>
          <w:sz w:val="24"/>
          <w:lang w:eastAsia="zh-CN"/>
        </w:rPr>
        <w:t xml:space="preserve">王欣</w:t>
      </w:r>
      <w:r>
        <w:rPr>
          <w:rFonts w:hint="eastAsia" w:ascii="宋体" w:hAnsi="宋体" w:eastAsia="宋体" w:cs="宋体"/>
          <w:sz w:val="24"/>
        </w:rPr>
        <w:t xml:space="preserve">      联系电话：</w:t>
      </w:r>
      <w:r>
        <w:rPr>
          <w:rFonts w:hint="eastAsia" w:ascii="宋体" w:hAnsi="宋体" w:cs="宋体"/>
          <w:sz w:val="24"/>
          <w:lang w:eastAsia="zh-CN"/>
        </w:rPr>
        <w:t xml:space="preserve">0516-89952028</w:t>
      </w:r>
      <w:r/>
    </w:p>
    <w:p>
      <w:pPr>
        <w:ind w:firstLine="48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地址：</w:t>
      </w:r>
      <w:r>
        <w:rPr>
          <w:rFonts w:hint="eastAsia" w:ascii="宋体" w:hAnsi="宋体" w:cs="宋体"/>
          <w:sz w:val="24"/>
          <w:lang w:eastAsia="zh-CN"/>
        </w:rPr>
        <w:t xml:space="preserve">徐州市鼓楼区云创科技元C5栋西门三层</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sz w:val="24"/>
        </w:rPr>
        <w:outlineLvl w:val="1"/>
      </w:pPr>
      <w:r>
        <w:rPr>
          <w:rFonts w:hint="eastAsia" w:ascii="宋体" w:hAnsi="宋体" w:eastAsia="宋体" w:cs="宋体"/>
          <w:sz w:val="24"/>
        </w:rPr>
        <w:t xml:space="preserve">第八章 其他</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二十四、代理服务费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成交供应商在领取中标（成交）通知书</w:t>
      </w:r>
      <w:r>
        <w:rPr>
          <w:rFonts w:hint="eastAsia" w:ascii="宋体" w:hAnsi="宋体" w:eastAsia="宋体" w:cs="宋体"/>
          <w:sz w:val="24"/>
          <w:lang w:val="en-US" w:eastAsia="zh-CN"/>
        </w:rPr>
        <w:t xml:space="preserve">前</w:t>
      </w:r>
      <w:r>
        <w:rPr>
          <w:rFonts w:hint="eastAsia" w:ascii="宋体" w:hAnsi="宋体" w:eastAsia="宋体" w:cs="宋体"/>
          <w:sz w:val="24"/>
        </w:rPr>
        <w:t xml:space="preserve">，向</w:t>
      </w:r>
      <w:r>
        <w:rPr>
          <w:rFonts w:hint="eastAsia" w:ascii="宋体" w:hAnsi="宋体" w:cs="宋体"/>
          <w:sz w:val="24"/>
          <w:lang w:eastAsia="zh-CN"/>
        </w:rPr>
        <w:t xml:space="preserve">江苏中沛工程造价咨询有限公司</w:t>
      </w:r>
      <w:r>
        <w:rPr>
          <w:rFonts w:hint="eastAsia" w:ascii="宋体" w:hAnsi="宋体" w:eastAsia="宋体" w:cs="宋体"/>
          <w:sz w:val="24"/>
        </w:rPr>
        <w:t xml:space="preserve">缴纳招标代理服务费，收取标准见附件。</w:t>
      </w:r>
      <w:r/>
    </w:p>
    <w:p>
      <w:pPr>
        <w:ind w:firstLine="480"/>
        <w:jc w:val="center"/>
        <w:spacing w:line="360" w:lineRule="auto"/>
        <w:rPr>
          <w:rFonts w:hint="eastAsia" w:ascii="宋体" w:hAnsi="宋体" w:eastAsia="宋体" w:cs="宋体"/>
          <w:sz w:val="24"/>
        </w:rPr>
        <w:outlineLvl w:val="9"/>
      </w:pPr>
      <w:r>
        <w:rPr>
          <w:rFonts w:hint="eastAsia" w:ascii="宋体" w:hAnsi="宋体" w:eastAsia="宋体" w:cs="宋体"/>
          <w:sz w:val="24"/>
        </w:rPr>
      </w:r>
      <w:r/>
    </w:p>
    <w:p>
      <w:pPr>
        <w:ind w:firstLine="480"/>
        <w:jc w:val="center"/>
        <w:spacing w:line="360" w:lineRule="auto"/>
        <w:widowControl/>
        <w:rPr>
          <w:rFonts w:hint="eastAsia" w:ascii="宋体" w:hAnsi="宋体" w:eastAsia="宋体" w:cs="宋体"/>
          <w:sz w:val="24"/>
          <w:highlight w:val="none"/>
        </w:rPr>
        <w:outlineLvl w:val="1"/>
      </w:pPr>
      <w:r>
        <w:rPr>
          <w:rFonts w:hint="eastAsia" w:ascii="宋体" w:hAnsi="宋体" w:eastAsia="宋体" w:cs="宋体"/>
          <w:sz w:val="24"/>
          <w:highlight w:val="none"/>
        </w:rPr>
        <w:t xml:space="preserve">第九章 附件</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五</w:t>
      </w:r>
      <w:r>
        <w:rPr>
          <w:rFonts w:hint="eastAsia" w:ascii="宋体" w:hAnsi="宋体" w:eastAsia="宋体" w:cs="宋体"/>
          <w:sz w:val="24"/>
          <w:highlight w:val="none"/>
        </w:rPr>
        <w:t xml:space="preserve">、附件：附后。</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4、《分项价格表》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5、《偏离表》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6、《合同草案条款》</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7、《承诺书》</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8、《授权委托书》</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9、《中小企业声明函》</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10、《供应商参加政府采购活动前3年内在经营活动中没有重大违法记录的书面声明》</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11、《残疾人福利性单位声明函》</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12、《具备履行合同所必需的设备和专业技术能力的书面声明》</w:t>
      </w:r>
      <w:r/>
    </w:p>
    <w:p>
      <w:pPr>
        <w:ind w:firstLine="480"/>
        <w:spacing w:line="42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、《项目组人员一览表》</w:t>
      </w:r>
      <w:r/>
    </w:p>
    <w:p>
      <w:pPr>
        <w:ind w:firstLine="480"/>
        <w:spacing w:line="4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《代理服务收费标准》</w:t>
      </w:r>
      <w:r/>
    </w:p>
    <w:p>
      <w:pPr>
        <w:ind w:firstLine="480"/>
        <w:spacing w:line="4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15、《预付款保函支付条款模板》</w:t>
      </w:r>
      <w:r/>
    </w:p>
    <w:p>
      <w:pPr>
        <w:ind w:firstLine="600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624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892"/>
        <w:jc w:val="center"/>
        <w:spacing w:line="400" w:lineRule="exact"/>
        <w:rPr>
          <w:rFonts w:hint="eastAsia" w:ascii="宋体" w:hAnsi="宋体" w:eastAsia="宋体"/>
          <w:b/>
          <w:bCs/>
          <w:color w:val="000000"/>
          <w:sz w:val="32"/>
          <w:szCs w:val="32"/>
          <w:highlight w:val="none"/>
          <w:lang w:eastAsia="zh-CN"/>
        </w:rPr>
      </w:pPr>
      <w:r>
        <w:rPr>
          <w:rFonts w:ascii="宋体" w:hAnsi="宋体"/>
          <w:b/>
          <w:bCs/>
          <w:color w:val="000000"/>
          <w:sz w:val="32"/>
          <w:szCs w:val="32"/>
          <w:highlight w:val="none"/>
        </w:rPr>
        <w:t xml:space="preserve">1.评分细则</w:t>
      </w:r>
      <w:r>
        <w:rPr>
          <w:rFonts w:hint="eastAsia" w:ascii="宋体" w:hAnsi="宋体"/>
          <w:b/>
          <w:bCs/>
          <w:color w:val="000000"/>
          <w:sz w:val="32"/>
          <w:szCs w:val="32"/>
          <w:highlight w:val="none"/>
          <w:lang w:eastAsia="zh-CN"/>
        </w:rPr>
        <w:t xml:space="preserve">（</w:t>
      </w:r>
      <w:r>
        <w:rPr>
          <w:rFonts w:hint="eastAsia" w:ascii="宋体" w:hAnsi="宋体"/>
          <w:b/>
          <w:bCs/>
          <w:color w:val="000000"/>
          <w:sz w:val="32"/>
          <w:szCs w:val="32"/>
          <w:highlight w:val="none"/>
          <w:lang w:val="en-US" w:eastAsia="zh-CN"/>
        </w:rPr>
        <w:t xml:space="preserve">采购包1至采购包3</w:t>
      </w:r>
      <w:r>
        <w:rPr>
          <w:rFonts w:hint="eastAsia" w:ascii="宋体" w:hAnsi="宋体"/>
          <w:b/>
          <w:bCs/>
          <w:color w:val="000000"/>
          <w:sz w:val="32"/>
          <w:szCs w:val="32"/>
          <w:highlight w:val="none"/>
          <w:lang w:eastAsia="zh-CN"/>
        </w:rPr>
        <w:t xml:space="preserve">）</w:t>
      </w:r>
      <w:r/>
    </w:p>
    <w:tbl>
      <w:tblPr>
        <w:tblStyle w:val="840"/>
        <w:tblpPr w:horzAnchor="page" w:tblpX="669" w:vertAnchor="text" w:tblpY="670" w:leftFromText="180" w:topFromText="0" w:rightFromText="180" w:bottomFromText="0"/>
        <w:tblW w:w="10936" w:type="dxa"/>
        <w:tblInd w:w="0" w:type="dxa"/>
        <w:tblLayout w:type="fixed"/>
        <w:tblCellMar>
          <w:left w:w="108" w:type="dxa"/>
          <w:top w:w="0" w:type="dxa"/>
          <w:right w:w="108" w:type="dxa"/>
          <w:bottom w:w="0" w:type="dxa"/>
        </w:tblCellMar>
        <w:tblLook w:val="04A0" w:firstRow="1" w:lastRow="0" w:firstColumn="1" w:lastColumn="0" w:noHBand="0" w:noVBand="1"/>
      </w:tblPr>
      <w:tblGrid>
        <w:gridCol w:w="1295"/>
        <w:gridCol w:w="1773"/>
        <w:gridCol w:w="7868"/>
      </w:tblGrid>
      <w:tr>
        <w:trPr>
          <w:trHeight w:val="90"/>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pageBreakBefore w:val="0"/>
              <w:spacing w:line="24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项目</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pageBreakBefore w:val="0"/>
              <w:spacing w:line="24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评审因素</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center"/>
              <w:pageBreakBefore w:val="0"/>
              <w:spacing w:line="24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评分依据</w:t>
            </w:r>
            <w:r/>
          </w:p>
        </w:tc>
      </w:tr>
      <w:tr>
        <w:trPr>
          <w:trHeight w:val="1426"/>
        </w:trPr>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价格部分</w:t>
            </w:r>
            <w:r/>
          </w:p>
          <w:p>
            <w:pPr>
              <w:jc w:val="center"/>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（10分）</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ind w:firstLine="240"/>
              <w:jc w:val="left"/>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价格</w:t>
            </w:r>
            <w:r/>
          </w:p>
          <w:p>
            <w:pPr>
              <w:jc w:val="left"/>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（10分）</w:t>
            </w:r>
            <w:r/>
          </w:p>
        </w:tc>
        <w:tc>
          <w:tcPr>
            <w:tcBorders>
              <w:top w:val="none" w:color="000000" w:sz="4" w:space="0"/>
              <w:left w:val="non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磋商报价得分=（磋商基准价/最后磋商报价）×10</w:t>
            </w:r>
            <w:r/>
          </w:p>
        </w:tc>
      </w:tr>
      <w:tr>
        <w:trPr>
          <w:trHeight w:val="3136"/>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pageBreakBefore w:val="0"/>
              <w:spacing w:line="240" w:lineRule="auto"/>
              <w:widowControl w:val="off"/>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检测覆盖（12分）</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left"/>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检测覆盖（12分）</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1.对比投标人获得资格认定的CMA检测能力列表，本次检测项目参数全覆盖的得6分，每少一个参数扣0.4分。该项最高得6分。</w:t>
            </w:r>
            <w:r/>
          </w:p>
          <w:p>
            <w:pPr>
              <w:jc w:val="both"/>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2.对比投标人获得资格认定的CATL检测能力列表，本次检测项目参数全覆盖的得6分，每少一个参数扣0.4分。该项最高得6分。</w:t>
            </w:r>
            <w:r/>
          </w:p>
          <w:p>
            <w:pPr>
              <w:jc w:val="both"/>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jc w:val="both"/>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注：（投标人根据CMA、CATL资质附表中的检测参数，对照本次招标检测项目参数，制作检测参数覆盖表（偏移表），并出具检测参数覆盖表真实性保证书加盖公章）。</w:t>
            </w:r>
            <w:r/>
          </w:p>
        </w:tc>
      </w:tr>
      <w:tr>
        <w:trPr>
          <w:cantSplit/>
          <w:trHeight w:val="1968"/>
        </w:trPr>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实验室能力</w:t>
            </w:r>
            <w:r/>
          </w:p>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（34分）</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实验室实力</w:t>
            </w:r>
            <w:r/>
          </w:p>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（3分）</w:t>
            </w:r>
            <w:r/>
          </w:p>
        </w:tc>
        <w:tc>
          <w:tcPr>
            <w:tcBorders>
              <w:top w:val="none" w:color="000000" w:sz="4" w:space="0"/>
              <w:left w:val="none" w:color="000000" w:sz="4" w:space="0"/>
              <w:bottom w:val="single" w:color="000000" w:sz="4" w:space="0"/>
              <w:right w:val="single" w:color="000000" w:sz="4" w:space="0"/>
            </w:tcBorders>
            <w:tcW w:w="7868" w:type="dxa"/>
            <w:vAlign w:val="center"/>
            <w:textDirection w:val="lrTb"/>
            <w:noWrap w:val="false"/>
          </w:tcPr>
          <w:p>
            <w:pPr>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投标人具有有效国家实验室认可（CNAS）证书，或农业部绿色食品检测机构资质，或名特优新农产品品质鉴定机构资质的，每有一个得1分，本项最高得3分；</w:t>
            </w:r>
            <w:r/>
          </w:p>
          <w:p>
            <w:pPr>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both"/>
              <w:rPr>
                <w:rFonts w:hint="eastAsia" w:ascii="仿宋" w:hAnsi="仿宋" w:eastAsia="仿宋" w:cs="仿宋"/>
                <w:strike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注：须提供相关证明材料扫描件加盖公章，未提供或未按要求提供不得分</w:t>
            </w:r>
            <w:r/>
          </w:p>
        </w:tc>
      </w:tr>
      <w:tr>
        <w:trPr>
          <w:cantSplit/>
          <w:trHeight w:val="3277"/>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仪器设备、实场地（12分）</w:t>
            </w:r>
            <w:r/>
          </w:p>
          <w:p>
            <w:pPr>
              <w:jc w:val="left"/>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68"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sz w:val="24"/>
                <w:szCs w:val="24"/>
                <w:highlight w:val="none"/>
              </w:rPr>
              <w:t xml:space="preserve">根据投标人投标文件中提供的设备、仪器</w:t>
            </w:r>
            <w:r>
              <w:rPr>
                <w:rFonts w:hint="eastAsia" w:ascii="仿宋" w:hAnsi="仿宋" w:eastAsia="仿宋" w:cs="仿宋"/>
                <w:sz w:val="24"/>
                <w:szCs w:val="24"/>
                <w:highlight w:val="none"/>
                <w:lang w:val="en-US" w:eastAsia="zh-CN"/>
              </w:rPr>
              <w:t xml:space="preserve">(</w:t>
            </w:r>
            <w:r>
              <w:rPr>
                <w:rFonts w:hint="eastAsia" w:ascii="仿宋" w:hAnsi="仿宋" w:eastAsia="仿宋" w:cs="仿宋"/>
                <w:color w:val="000000"/>
                <w:sz w:val="24"/>
                <w:szCs w:val="24"/>
                <w:highlight w:val="none"/>
                <w:lang w:val="en-US" w:eastAsia="zh-CN" w:bidi="ar-SA"/>
              </w:rPr>
              <w:t xml:space="preserve">包括但不限于以下设备：液质联用仪、气质联用仪、液相色谱仪、气相色谱仪、离子色谱仪、原子吸收光谱仪、原子荧光光谱仪等</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投入方案的合理性、可行性、针对性进行评价：</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内容的合理性（3分）：内容合理具体详实得3分；较合理得2分；存在较大漏项或缺陷得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可行性（3分）：切实可行得3分；较切实可行得2分；可行性欠缺得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针对性（3分）：针对性强得3分；针对性较强得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分；针对性不强得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rPr>
              <w:t xml:space="preserve">未提供的得0分，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2、批量样品保存能力。投标人自建或租赁冷藏保存专用冷库得3分，没有或不提供不得分。</w:t>
            </w:r>
            <w:r>
              <w:rPr>
                <w:rFonts w:hint="eastAsia" w:ascii="仿宋" w:hAnsi="仿宋" w:eastAsia="仿宋"/>
                <w:sz w:val="24"/>
                <w:highlight w:val="none"/>
              </w:rPr>
              <w:t xml:space="preserve">本项最高得</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注：（1须提供相关设备清单及购置发票或采购合同等证明材料，证明资料不完整或不一致的不得分。2须提供冷库照片、平面图等证明材料及装修合同或有效期内租赁合同等扫描件加盖公章）</w:t>
            </w:r>
            <w:r/>
          </w:p>
        </w:tc>
      </w:tr>
      <w:tr>
        <w:trPr>
          <w:cantSplit/>
          <w:trHeight w:val="4045"/>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人员配备与运能力（15分）</w:t>
            </w:r>
            <w:r/>
          </w:p>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ind w:firstLine="480"/>
              <w:jc w:val="both"/>
              <w:pageBreakBefore w:val="0"/>
              <w:spacing w:line="240" w:lineRule="auto"/>
              <w:widowControl w:val="off"/>
              <w:rPr>
                <w:rFonts w:hint="eastAsia" w:ascii="仿宋" w:hAnsi="仿宋" w:eastAsia="仿宋" w:cs="仿宋"/>
                <w:strike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投标人针对本项目专门制定抽检方案，配备的专业检验人员、抽样人员和分配采样车辆是否合理，相关人员培训、上岗证等相关证明材料是否齐全，</w:t>
            </w:r>
            <w:r>
              <w:rPr>
                <w:rFonts w:hint="eastAsia" w:ascii="仿宋" w:hAnsi="仿宋" w:eastAsia="仿宋" w:cs="仿宋"/>
                <w:strike w:val="0"/>
                <w:color w:val="000000"/>
                <w:sz w:val="24"/>
                <w:szCs w:val="24"/>
                <w:highlight w:val="none"/>
                <w:lang w:val="en-US" w:eastAsia="zh-CN" w:bidi="ar-SA"/>
              </w:rPr>
              <w:t xml:space="preserve">对方案的全面性、可行性、针对性进行综合评价：</w:t>
            </w:r>
            <w:r/>
          </w:p>
          <w:p>
            <w:pPr>
              <w:ind w:firstLine="480"/>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全面性(3分)：全面具体详实得3分；较全面具体详实得2分；内容全面性一般得1分；内容存在较大漏项或缺陷得0分。</w:t>
            </w:r>
            <w:r/>
          </w:p>
          <w:p>
            <w:pPr>
              <w:ind w:firstLine="480"/>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可行性(3分)：符合实际切实可行得3分；较切实可行得2分；可行性一般得1分；可行性欠缺得0分。</w:t>
            </w:r>
            <w:r/>
          </w:p>
          <w:p>
            <w:pPr>
              <w:ind w:firstLine="480"/>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针对性(3分)：针对性强得3分；针对性较强得2分；针对性一般得1分；针对性不强得0分。</w:t>
            </w:r>
            <w:r>
              <w:rPr>
                <w:rFonts w:ascii="仿宋" w:hAnsi="仿宋" w:eastAsia="仿宋" w:cs="仿宋"/>
                <w:color w:val="000000"/>
                <w:sz w:val="24"/>
                <w:szCs w:val="24"/>
                <w:highlight w:val="none"/>
                <w:lang w:val="en-US" w:eastAsia="zh-CN" w:bidi="ar-SA"/>
              </w:rPr>
            </w:r>
          </w:p>
          <w:p>
            <w:pPr>
              <w:ind w:firstLine="480"/>
              <w:jc w:val="both"/>
              <w:pageBreakBefore w:val="0"/>
              <w:spacing w:line="24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rPr>
                <w:rFonts w:hint="eastAsia" w:ascii="仿宋" w:hAnsi="仿宋" w:eastAsia="仿宋" w:cs="仿宋"/>
                <w:color w:val="000000"/>
                <w:sz w:val="24"/>
                <w:szCs w:val="24"/>
                <w:highlight w:val="none"/>
                <w:lang w:val="en-US" w:eastAsia="zh-CN" w:bidi="ar-SA"/>
              </w:rPr>
              <w:t xml:space="preserve">其中，拟派项目负责人承担过同类项目（提供相关证明材料）且具有高级以上职称的加3分。检验人员中，具中高级以上职称人数达10%以上加1分,每增加10%加1分，最高加3分。</w:t>
            </w:r>
            <w:r>
              <w:rPr>
                <w:rFonts w:ascii="仿宋" w:hAnsi="仿宋" w:eastAsia="仿宋" w:cs="仿宋"/>
                <w:color w:val="000000"/>
                <w:sz w:val="24"/>
                <w:szCs w:val="24"/>
                <w:highlight w:val="none"/>
                <w:lang w:val="en-US" w:eastAsia="zh-CN" w:bidi="ar-SA"/>
              </w:rPr>
            </w:r>
            <w:r/>
          </w:p>
          <w:p>
            <w:pPr>
              <w:ind w:firstLine="0"/>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本项最高得15分。</w:t>
            </w:r>
            <w:r/>
          </w:p>
          <w:p>
            <w:pPr>
              <w:ind w:firstLine="0"/>
              <w:jc w:val="both"/>
              <w:pageBreakBefore w:val="0"/>
              <w:spacing w:line="24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注：投标人须提供抽检方案及人员名单，社保、职称证等证明材料。抽样人员与检验人员不得重复。采样车辆须提供行驶证、登记证，若为租赁的，还须提供有效期内租赁协议扫描件。证明资料不完整或不一致的不计分。</w:t>
            </w:r>
            <w:r/>
          </w:p>
        </w:tc>
      </w:tr>
      <w:tr>
        <w:trPr>
          <w:cantSplit/>
          <w:trHeight w:val="511"/>
        </w:trPr>
        <w:tc>
          <w:tcPr>
            <w:tcBorders>
              <w:left w:val="single" w:color="000000" w:sz="4" w:space="0"/>
              <w:bottom w:val="single" w:color="000000" w:sz="4" w:space="0"/>
              <w:right w:val="single" w:color="000000" w:sz="4" w:space="0"/>
            </w:tcBorders>
            <w:tcW w:w="1295" w:type="dxa"/>
            <w:vAlign w:val="center"/>
            <w:vMerge w:val="continue"/>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检测响应时间(4分)</w:t>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收到抽检任务后，24-48小时内响应，在确保检测结果合法准确的前提下，承诺10个工作日内即可向甲方提供检测结果的，得4分；每增加5天，减1分。（须提供承诺书、格式自拟）</w:t>
            </w:r>
            <w:r/>
          </w:p>
        </w:tc>
      </w:tr>
      <w:tr>
        <w:trPr>
          <w:cantSplit/>
          <w:trHeight w:val="646"/>
        </w:trPr>
        <w:tc>
          <w:tcPr>
            <w:tcBorders>
              <w:top w:val="single" w:color="000000" w:sz="4" w:space="0"/>
              <w:left w:val="single" w:color="000000" w:sz="4" w:space="0"/>
              <w:right w:val="single" w:color="000000" w:sz="4" w:space="0"/>
            </w:tcBorders>
            <w:tcW w:w="1295" w:type="dxa"/>
            <w:vAlign w:val="center"/>
            <w:vMerge w:val="restart"/>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lang w:val="en-US" w:eastAsia="zh-CN" w:bidi="ar-SA"/>
              </w:rPr>
              <w:t xml:space="preserve">业绩与能力验证（14分）</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24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服务业绩</w:t>
            </w:r>
            <w:r/>
          </w:p>
          <w:p>
            <w:pPr>
              <w:ind w:firstLine="24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（4分）</w:t>
            </w:r>
            <w:r/>
          </w:p>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投标人2022年1月1日至今，承担过同类农业农村部门农产品质量安全监测项目的，每有一个得2分，最高得4分。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注：投标人承担任务的实验室需为本次投标的同一实验室，须提供合同及中标通知书扫描件盖电子公章。</w:t>
            </w:r>
            <w:r/>
          </w:p>
        </w:tc>
      </w:tr>
      <w:tr>
        <w:trPr>
          <w:cantSplit/>
          <w:trHeight w:val="662"/>
        </w:trPr>
        <w:tc>
          <w:tcPr>
            <w:tcBorders>
              <w:left w:val="single" w:color="000000" w:sz="4" w:space="0"/>
              <w:bottom w:val="single" w:color="000000" w:sz="4" w:space="0"/>
              <w:right w:val="single" w:color="000000" w:sz="4" w:space="0"/>
            </w:tcBorders>
            <w:tcW w:w="1295" w:type="dxa"/>
            <w:vAlign w:val="center"/>
            <w:vMerge w:val="continue"/>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能力验证</w:t>
            </w:r>
            <w:r/>
          </w:p>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2022年1月1日至今，参加省级以上监管/农业部门组织的农畜水产品能力验证（种植业产品中农药残留；畜禽产品中兽药残留；水产品中兽药残留），且结果全部满意（合格）的，提供1个年度得5分，最高得10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注：同一年度同时参加部、省能力验证的，只计一次。须提供相关证明材料扫描件加盖公章。</w:t>
            </w:r>
            <w:r/>
          </w:p>
        </w:tc>
      </w:tr>
      <w:tr>
        <w:trPr>
          <w:cantSplit/>
          <w:trHeight w:val="644"/>
        </w:trPr>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pStyle w:val="871"/>
              <w:ind w:left="0" w:firstLine="0"/>
              <w:spacing w:after="120" w:line="360" w:lineRule="auto"/>
              <w:rPr>
                <w:rFonts w:ascii="宋体" w:hAnsi="宋体" w:eastAsia="宋体" w:cs="Times New Roman"/>
                <w:color w:val="000000"/>
                <w:sz w:val="20"/>
                <w:szCs w:val="20"/>
                <w:lang w:val="en-US" w:eastAsia="zh-CN" w:bidi="ar-SA"/>
              </w:rPr>
            </w:pPr>
            <w:r>
              <w:rPr>
                <w:rFonts w:hint="eastAsia" w:ascii="仿宋" w:hAnsi="仿宋" w:eastAsia="仿宋" w:cs="仿宋"/>
                <w:color w:val="000000"/>
                <w:sz w:val="24"/>
                <w:szCs w:val="24"/>
                <w:highlight w:val="none"/>
                <w:lang w:val="en-US" w:eastAsia="zh-CN" w:bidi="ar-SA"/>
              </w:rPr>
              <w:t xml:space="preserve">服务方案（30分）</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总体技术实施方案（12分）</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strike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根据投标人提供的项目总体技术实施方案的科学性、合理性、可操作性、完整性等进行综合评分，实施方案应包括但不限于抽样、检验、数据上报、分析汇总等各项内容。</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完整性(3分)：完整具体详实得3分；较完整具体详实得2分；内容完整性一般得1分；内容存在较大漏项或缺陷得0分。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合理性(3分)：符合实际切实合理得3分；较合理可行得2分；合理性一般得1分；合理性欠缺得0分。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可操作性(3分)：可操作性强得3分；可操作可行得2分；可操作性一般得1分；可操作性不强得0分。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科学性(3分)：科学性强得3分；科学性可行得2分；科学性一般得1分；科学性不强得0分。</w:t>
            </w:r>
            <w:r/>
          </w:p>
        </w:tc>
      </w:tr>
      <w:tr>
        <w:trPr>
          <w:cantSplit/>
          <w:trHeight w:val="1000"/>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检测质量控制方案（9分）</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strike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评委会根据投标人质量控制方案的内容全面性、科学性、可操作性等进行综合评分。质量控制方案应包括但不限于采样、抽检、检验、复核、报告签署等各环节内容。</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全面性(3分)：全面具体详实得3分；较全面具体详实得2分；内容全面性一般得1分；内容存在较大漏项或缺陷得0分。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可操作性(3分)：可操作性强得3分；可操作可行得2分；可操作性一般得1分；可操作性不强得0分。</w:t>
            </w:r>
            <w:r/>
          </w:p>
          <w:p>
            <w:pPr>
              <w:jc w:val="both"/>
              <w:pageBreakBefore w:val="0"/>
              <w:spacing w:line="240" w:lineRule="auto"/>
              <w:widowControl w:val="off"/>
              <w:rPr>
                <w:rFonts w:ascii="仿宋" w:hAnsi="仿宋" w:eastAsia="仿宋" w:cs="仿宋"/>
                <w:strike w:val="0"/>
                <w:color w:val="000000"/>
                <w:sz w:val="24"/>
                <w:szCs w:val="24"/>
                <w:highlight w:val="magenta"/>
                <w:lang w:val="en-US" w:eastAsia="zh-CN" w:bidi="ar-SA"/>
              </w:rPr>
            </w:pPr>
            <w:r>
              <w:rPr>
                <w:rFonts w:hint="eastAsia" w:ascii="仿宋" w:hAnsi="仿宋" w:eastAsia="仿宋" w:cs="仿宋"/>
                <w:color w:val="000000"/>
                <w:sz w:val="24"/>
                <w:szCs w:val="24"/>
                <w:highlight w:val="none"/>
                <w:lang w:val="en-US" w:eastAsia="zh-CN" w:bidi="ar-SA"/>
              </w:rPr>
              <w:t xml:space="preserve">科学性(3分)：科学性强得3分；科学性可行得2分；科学性一般得1分；科学性不强得0分。</w:t>
            </w:r>
            <w:r/>
          </w:p>
        </w:tc>
      </w:tr>
      <w:tr>
        <w:trPr>
          <w:cantSplit/>
          <w:trHeight w:val="944"/>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服务保障及突发事件应急措施（9分）</w:t>
            </w:r>
            <w:r/>
          </w:p>
          <w:p>
            <w:pPr>
              <w:jc w:val="center"/>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pageBreakBefore w:val="0"/>
              <w:spacing w:line="240" w:lineRule="auto"/>
              <w:widowControl w:val="off"/>
              <w:rPr>
                <w:rFonts w:hint="eastAsia" w:ascii="仿宋" w:hAnsi="仿宋" w:eastAsia="仿宋" w:cs="仿宋"/>
                <w:strike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投标人服务保障及突发事件应急措施内容的全面性、处置应对措施的科学性及可操作性进行综合评分，突发事件应急处置预案至少包括抽检、检测过程中可能遇到的各类突发情况，以及对应的应急解决处置措施。</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全面性(3分)：全面具体详实得3分；较全面具体详实得2分；内容全面性一般得1分；内容存在较大漏项或缺陷得0分。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可操作性(3分)：可操作性强得3分；可操作可行得2分；可操作性一般得1分；可操作性不强得0分。</w:t>
            </w:r>
            <w:r/>
          </w:p>
          <w:p>
            <w:pPr>
              <w:jc w:val="both"/>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科学性(3分)：科学性强得3分；科学性可行得2分；科学性一般得1分；科学性不强得0分。</w:t>
            </w:r>
            <w:r/>
          </w:p>
        </w:tc>
      </w:tr>
    </w:tbl>
    <w:p>
      <w:pPr>
        <w:pStyle w:val="1102"/>
        <w:ind w:firstLine="480"/>
        <w:spacing w:before="120" w:line="400" w:lineRule="exact"/>
        <w:rPr>
          <w:rFonts w:ascii="宋体" w:hAnsi="宋体"/>
          <w:color w:val="000000"/>
          <w:sz w:val="24"/>
        </w:rPr>
      </w:pPr>
      <w:r>
        <w:rPr>
          <w:rFonts w:ascii="宋体" w:hAnsi="宋体"/>
          <w:color w:val="000000"/>
          <w:sz w:val="24"/>
        </w:rPr>
        <w:t xml:space="preserve">注：本项目采用综合评分法</w:t>
      </w:r>
      <w:r>
        <w:rPr>
          <w:rFonts w:hint="eastAsia" w:ascii="宋体" w:hAnsi="宋体"/>
          <w:color w:val="000000"/>
          <w:sz w:val="24"/>
          <w:lang w:eastAsia="zh-CN"/>
        </w:rPr>
        <w:t xml:space="preserve">，</w:t>
      </w:r>
      <w:r>
        <w:rPr>
          <w:rFonts w:hint="eastAsia" w:ascii="宋体" w:hAnsi="宋体"/>
          <w:color w:val="000000"/>
          <w:sz w:val="24"/>
        </w:rPr>
        <w:t xml:space="preserve">评审结果</w:t>
      </w:r>
      <w:r>
        <w:rPr>
          <w:rFonts w:ascii="宋体" w:hAnsi="宋体"/>
          <w:color w:val="000000"/>
          <w:sz w:val="24"/>
        </w:rPr>
        <w:t xml:space="preserve">保留小数点后二位。</w:t>
      </w:r>
      <w:r/>
    </w:p>
    <w:p>
      <w:pPr>
        <w:pStyle w:val="892"/>
        <w:ind w:right="-199"/>
        <w:jc w:val="center"/>
        <w:spacing w:before="120" w:after="120" w:line="360" w:lineRule="auto"/>
        <w:rPr>
          <w:rFonts w:hint="eastAsia" w:ascii="宋体" w:hAnsi="宋体"/>
          <w:b/>
          <w:bCs/>
          <w:color w:val="000000"/>
          <w:sz w:val="28"/>
          <w:szCs w:val="28"/>
          <w:lang w:val="en-US" w:eastAsia="zh-CN"/>
        </w:rPr>
      </w:pPr>
      <w:r/>
      <w:bookmarkStart w:id="0" w:name="_Toc7207"/>
      <w:r/>
      <w:bookmarkEnd w:id="0"/>
      <w:r/>
      <w:r/>
    </w:p>
    <w:p>
      <w:pPr>
        <w:pStyle w:val="892"/>
        <w:ind w:right="-199"/>
        <w:jc w:val="center"/>
        <w:spacing w:before="120" w:after="120" w:line="360" w:lineRule="auto"/>
        <w:rPr>
          <w:rFonts w:hint="eastAsia" w:ascii="宋体" w:hAnsi="宋体"/>
          <w:b/>
          <w:bCs/>
          <w:color w:val="000000"/>
          <w:sz w:val="28"/>
          <w:szCs w:val="28"/>
          <w:lang w:val="en-US" w:eastAsia="zh-CN"/>
        </w:rPr>
      </w:pPr>
      <w:r>
        <w:rPr>
          <w:rFonts w:hint="eastAsia" w:ascii="宋体" w:hAnsi="宋体"/>
          <w:b/>
          <w:bCs/>
          <w:color w:val="000000"/>
          <w:sz w:val="28"/>
          <w:szCs w:val="28"/>
          <w:lang w:val="en-US" w:eastAsia="zh-CN"/>
        </w:rPr>
      </w:r>
      <w:r/>
    </w:p>
    <w:p>
      <w:pPr>
        <w:jc w:val="both"/>
        <w:keepLines w:val="0"/>
        <w:keepNext w:val="0"/>
        <w:pageBreakBefore w:val="0"/>
        <w:spacing w:before="120" w:after="120" w:line="300" w:lineRule="exact"/>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jc w:val="center"/>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000000" w:themeColor="text1"/>
          <w:sz w:val="24"/>
          <w:szCs w:val="24"/>
          <w:highlight w:val="none"/>
          <w:lang w:val="en-US" w:eastAsia="zh-CN" w:bidi="ar-SA"/>
        </w:rPr>
        <w:t xml:space="preserve">一、</w:t>
      </w:r>
      <w:r>
        <w:rPr>
          <w:rFonts w:hint="eastAsia" w:ascii="宋体" w:hAnsi="宋体" w:eastAsia="宋体" w:cs="宋体"/>
          <w:b/>
          <w:bCs/>
          <w:color w:val="000000" w:themeColor="text1"/>
          <w:sz w:val="24"/>
          <w:szCs w:val="24"/>
          <w:highlight w:val="none"/>
          <w:lang w:val="en-US" w:eastAsia="zh-CN" w:bidi="ar-SA"/>
        </w:rPr>
        <w:t xml:space="preserve">本项目预算总金额101.4万，其中一标段不接受超过33.8万元的响应报价，二标段不接受超过33.8万元的响应报价，三标段不接受超过33.8万元的响应报价。</w:t>
      </w:r>
      <w:r>
        <w:rPr>
          <w:rFonts w:hint="eastAsia" w:ascii="宋体" w:hAnsi="宋体" w:eastAsia="宋体" w:cs="宋体"/>
          <w:color w:val="auto"/>
          <w:sz w:val="24"/>
          <w:szCs w:val="24"/>
          <w:highlight w:val="none"/>
          <w:lang w:val="en-US" w:eastAsia="zh-CN" w:bidi="ar-SA"/>
        </w:rPr>
        <w:t xml:space="preserve">报价包含项目完成所需全部费用，</w:t>
      </w:r>
      <w:r>
        <w:rPr>
          <w:rFonts w:hint="eastAsia" w:ascii="宋体" w:hAnsi="宋体" w:eastAsia="宋体" w:cs="Times New Roman"/>
          <w:color w:val="auto"/>
          <w:sz w:val="24"/>
          <w:szCs w:val="24"/>
          <w:highlight w:val="none"/>
          <w:lang w:val="en-US" w:eastAsia="zh-CN" w:bidi="ar-SA"/>
        </w:rPr>
        <w:t xml:space="preserve">供应商报价时需考虑完成本项目内容所涉及的包含并不限于人工费、材料费、机械费、工具设备费、税费、保险、培训、售后服务、验收、利润等供应商认为可能发生的相关一切费用</w:t>
      </w:r>
      <w:r>
        <w:rPr>
          <w:rFonts w:hint="eastAsia" w:ascii="宋体" w:hAnsi="宋体" w:eastAsia="宋体" w:cs="宋体"/>
          <w:color w:val="auto"/>
          <w:sz w:val="24"/>
          <w:szCs w:val="24"/>
          <w:highlight w:val="none"/>
          <w:lang w:val="en-US" w:eastAsia="zh-CN" w:bidi="ar-SA"/>
        </w:rPr>
        <w:t xml:space="preserve">（含支付现场抽样或取样样品费），采购人不再支付报价以外的任何费用。</w:t>
      </w:r>
      <w:r>
        <w:rPr>
          <w:rFonts w:hint="eastAsia" w:ascii="宋体" w:hAnsi="宋体" w:eastAsia="宋体" w:cs="Times New Roman"/>
          <w:color w:val="auto"/>
          <w:sz w:val="24"/>
          <w:szCs w:val="24"/>
          <w:highlight w:val="none"/>
          <w:lang w:val="en-US" w:eastAsia="zh-CN" w:bidi="ar-SA"/>
        </w:rPr>
        <w:t xml:space="preserve">报价包含项目完成的所有费用。</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Times New Roman"/>
          <w:b/>
          <w:bCs/>
          <w:color w:val="auto"/>
          <w:sz w:val="24"/>
          <w:szCs w:val="24"/>
          <w:lang w:val="en-US" w:eastAsia="zh-CN" w:bidi="ar-SA"/>
        </w:rPr>
        <w:t xml:space="preserve">二、项目概况</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项目名称：2025年沛县农产品质量安全风险监测</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为更加全面掌握我县地产农产品质量安全状况，强化农产品质量安全风险预警，依法规范农产品质量安全生产行为，保障农产品质量安全，根据省市2025年农产品质量安全监测工作通知等文件要求，县级组织开展农产品质量安全风险监测，包含风险（例行）监测、专项监测（含二品一标、部省绿优基地）等检测服务。共计1560批次,涵盖粮食作物、果蔬、禽肉（蛋）、水产品等。</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服务期限：1年。</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监测范围：沛县境内。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本次采购共分3个标段，选取3家检测机构，每个标段按照评分排序由高到低的原则确定1名成交检测机构，具体需求如下：</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1.2025年沛县农产品质量安全风险监测项目一标段：完成农产品质量安全监测520批次。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2.2025年沛县农产品质量安全风险监测项目二标段：完成农产品质量安全监测520批次。</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3.2025年沛县农产品质量安全风险监测项目三标段：完成农产品质量安全监测520批次。</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注：本项目分为三个标段，每个投标人可以对本项目三个标段提交投标文件及参与评审，但每个投标人最多只能获得一个标段的中标资格。按标段一、标段二、标段三的顺序进行定标。</w:t>
      </w:r>
      <w:r/>
    </w:p>
    <w:p>
      <w:pPr>
        <w:ind w:firstLine="480"/>
        <w:jc w:val="left"/>
        <w:keepLines w:val="0"/>
        <w:keepNext w:val="0"/>
        <w:pageBreakBefore w:val="0"/>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、采购要求</w:t>
      </w:r>
      <w:r/>
    </w:p>
    <w:p>
      <w:pPr>
        <w:ind w:firstLine="480"/>
        <w:keepLines w:val="0"/>
        <w:keepNext w:val="0"/>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auto"/>
          <w:sz w:val="24"/>
          <w:szCs w:val="24"/>
          <w:highlight w:val="none"/>
        </w:rPr>
        <w:t xml:space="preserve">（一）</w:t>
      </w:r>
      <w:r>
        <w:rPr>
          <w:rFonts w:hint="eastAsia" w:ascii="宋体" w:hAnsi="宋体" w:eastAsia="宋体" w:cs="宋体"/>
          <w:b w:val="0"/>
          <w:bCs/>
          <w:color w:val="000000"/>
          <w:sz w:val="24"/>
          <w:szCs w:val="24"/>
          <w:highlight w:val="none"/>
        </w:rPr>
        <w:t xml:space="preserve">监测项目、检测方法和判定依据</w:t>
      </w:r>
      <w:r/>
    </w:p>
    <w:p>
      <w:pPr>
        <w:ind w:firstLine="480"/>
        <w:keepLines w:val="0"/>
        <w:keepNext w:val="0"/>
        <w:pageBreakBefore w:val="0"/>
        <w:spacing w:line="50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蔬果产品、畜禽产品、水产品的监测项目、检测方法和判定依据参照《关于开展202</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年农</w:t>
      </w:r>
      <w:r>
        <w:rPr>
          <w:rFonts w:hint="eastAsia" w:ascii="宋体" w:hAnsi="宋体" w:eastAsia="宋体" w:cs="宋体"/>
          <w:b w:val="0"/>
          <w:bCs/>
          <w:color w:val="auto"/>
          <w:sz w:val="24"/>
          <w:szCs w:val="24"/>
          <w:highlight w:val="none"/>
        </w:rPr>
        <w:t xml:space="preserve">产品质量安全监测工作的通知》苏农质</w:t>
      </w:r>
      <w:r>
        <w:rPr>
          <w:rFonts w:hint="eastAsia" w:ascii="宋体" w:hAnsi="宋体" w:eastAsia="宋体" w:cs="宋体"/>
          <w:b w:val="0"/>
          <w:bCs/>
          <w:color w:val="auto"/>
          <w:sz w:val="24"/>
          <w:szCs w:val="24"/>
          <w:highlight w:val="none"/>
          <w:lang w:val="en-US" w:eastAsia="zh-CN"/>
        </w:rPr>
        <w:t xml:space="preserve">[2025]2</w:t>
      </w:r>
      <w:r>
        <w:rPr>
          <w:rFonts w:hint="eastAsia" w:ascii="宋体" w:hAnsi="宋体" w:eastAsia="宋体" w:cs="宋体"/>
          <w:b w:val="0"/>
          <w:bCs/>
          <w:color w:val="auto"/>
          <w:sz w:val="24"/>
          <w:szCs w:val="24"/>
          <w:highlight w:val="none"/>
        </w:rPr>
        <w:t xml:space="preserve">号文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附件1中附表2、3、4（种植业产品70项，畜禽产品37项，水产品33项）；</w:t>
      </w:r>
      <w:r>
        <w:rPr>
          <w:rFonts w:hint="eastAsia" w:ascii="宋体" w:hAnsi="宋体" w:eastAsia="宋体" w:cs="宋体"/>
          <w:b w:val="0"/>
          <w:bCs/>
          <w:color w:val="auto"/>
          <w:sz w:val="24"/>
          <w:szCs w:val="24"/>
          <w:highlight w:val="none"/>
        </w:rPr>
        <w:t xml:space="preserve">小麦、水稻、玉米、大豆的监测项目、检测方法和判定依据参照《关于开展202</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年徐州市专项风险监测工作的通知》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徐农办[2024]10</w:t>
      </w:r>
      <w:r>
        <w:rPr>
          <w:rFonts w:hint="eastAsia" w:ascii="宋体" w:hAnsi="宋体" w:eastAsia="宋体" w:cs="宋体"/>
          <w:b w:val="0"/>
          <w:bCs/>
          <w:color w:val="auto"/>
          <w:sz w:val="24"/>
          <w:szCs w:val="24"/>
          <w:highlight w:val="none"/>
        </w:rPr>
        <w:t xml:space="preserve">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重金属7项，农残3</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p>
    <w:p>
      <w:pPr>
        <w:ind w:firstLine="432"/>
        <w:keepLines w:val="0"/>
        <w:keepNext w:val="0"/>
        <w:pageBreakBefore w:val="0"/>
        <w:spacing w:line="50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（二）检测时间要求</w:t>
      </w:r>
      <w:r/>
    </w:p>
    <w:p>
      <w:pPr>
        <w:ind w:firstLine="432"/>
        <w:keepLines w:val="0"/>
        <w:keepNext w:val="0"/>
        <w:pageBreakBefore w:val="0"/>
        <w:spacing w:line="50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具体抽样时间由承检单位与</w:t>
      </w:r>
      <w:r>
        <w:rPr>
          <w:rFonts w:hint="eastAsia" w:ascii="宋体" w:hAnsi="宋体" w:eastAsia="宋体" w:cs="宋体"/>
          <w:b w:val="0"/>
          <w:bCs/>
          <w:color w:val="auto"/>
          <w:sz w:val="24"/>
          <w:szCs w:val="24"/>
          <w:lang w:val="en-US" w:eastAsia="zh-CN"/>
        </w:rPr>
        <w:t xml:space="preserve">沛县</w:t>
      </w:r>
      <w:r>
        <w:rPr>
          <w:rFonts w:hint="eastAsia" w:ascii="宋体" w:hAnsi="宋体" w:eastAsia="宋体" w:cs="宋体"/>
          <w:b w:val="0"/>
          <w:bCs/>
          <w:color w:val="auto"/>
          <w:sz w:val="24"/>
          <w:szCs w:val="24"/>
        </w:rPr>
        <w:t xml:space="preserve">农业农村局商定。检测方应从采集完样品之日起</w:t>
      </w:r>
      <w:r>
        <w:rPr>
          <w:rFonts w:hint="eastAsia" w:ascii="宋体" w:hAnsi="宋体" w:eastAsia="宋体" w:cs="宋体"/>
          <w:b w:val="0"/>
          <w:bCs/>
          <w:color w:val="auto"/>
          <w:sz w:val="24"/>
          <w:szCs w:val="24"/>
          <w:lang w:val="en-US" w:eastAsia="zh-CN"/>
        </w:rPr>
        <w:t xml:space="preserve">20个工作</w:t>
      </w:r>
      <w:r>
        <w:rPr>
          <w:rFonts w:hint="eastAsia" w:ascii="宋体" w:hAnsi="宋体" w:eastAsia="宋体" w:cs="宋体"/>
          <w:b w:val="0"/>
          <w:bCs/>
          <w:color w:val="auto"/>
          <w:sz w:val="24"/>
          <w:szCs w:val="24"/>
        </w:rPr>
        <w:t xml:space="preserve">日内完成样品检测</w:t>
      </w:r>
      <w:r>
        <w:rPr>
          <w:rFonts w:hint="eastAsia" w:ascii="宋体" w:hAnsi="宋体" w:eastAsia="宋体" w:cs="宋体"/>
          <w:b w:val="0"/>
          <w:bCs/>
          <w:color w:val="auto"/>
          <w:sz w:val="24"/>
          <w:szCs w:val="24"/>
          <w:lang w:val="en-US" w:eastAsia="zh-CN"/>
        </w:rPr>
        <w:t xml:space="preserve">并反馈检测结果</w:t>
      </w:r>
      <w:r>
        <w:rPr>
          <w:rFonts w:hint="eastAsia" w:ascii="宋体" w:hAnsi="宋体" w:eastAsia="宋体" w:cs="宋体"/>
          <w:b w:val="0"/>
          <w:bCs/>
          <w:color w:val="auto"/>
          <w:sz w:val="24"/>
          <w:szCs w:val="24"/>
        </w:rPr>
        <w:t xml:space="preserve">。</w:t>
      </w:r>
      <w:r/>
    </w:p>
    <w:p>
      <w:pPr>
        <w:ind w:firstLine="432"/>
        <w:keepLines w:val="0"/>
        <w:keepNext w:val="0"/>
        <w:pageBreakBefore w:val="0"/>
        <w:spacing w:line="500" w:lineRule="exact"/>
        <w:rPr>
          <w:rFonts w:hint="default" w:ascii="宋体" w:hAnsi="宋体" w:eastAsia="宋体" w:cs="宋体"/>
          <w:b w:val="0"/>
          <w:bCs/>
          <w:color w:val="ff0000"/>
          <w:sz w:val="24"/>
          <w:szCs w:val="24"/>
          <w:lang w:val="en-US" w:eastAsia="zh-CN"/>
        </w:rPr>
      </w:pP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lang w:val="en-US" w:eastAsia="zh-CN"/>
        </w:rPr>
        <w:t xml:space="preserve">供应商须具有检验检测机构资质认定证书（CMA）和农产品质量安全检测机构考核合格证书（CATL）。</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四、服务要求</w:t>
      </w:r>
      <w:r/>
    </w:p>
    <w:p>
      <w:pPr>
        <w:numPr>
          <w:ilvl w:val="0"/>
          <w:numId w:val="0"/>
        </w:numPr>
        <w:ind w:firstLine="240"/>
        <w:jc w:val="both"/>
        <w:keepLines w:val="0"/>
        <w:keepNext w:val="0"/>
        <w:pageBreakBefore w:val="0"/>
        <w:spacing w:line="50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（一）基本要求</w:t>
      </w:r>
      <w:r/>
    </w:p>
    <w:p>
      <w:pPr>
        <w:ind w:firstLine="432"/>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.1抽样时间：本项目自合同签定之日起至项目结束，按照采购人实际需求确定时间。</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.2抽样地点：根据实际工作要求，由采购人确定具体抽样地点。</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.3抽样人员：每次抽样须派出2名以上专业抽样人员进行抽样。</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.4抽样办法：根据检验项目及国家标准中规定的采样方法及采样数量抽取样品。</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.5样品运输：由供应商负责，并确保样品贮存、运输符合国家相关规定和包装标示的要求，不发生影响检验结论的变化。</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.6样品检验：由供应商负责，并对样品检验结果负责。</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（二）</w:t>
      </w:r>
      <w:r>
        <w:rPr>
          <w:rFonts w:hint="eastAsia" w:ascii="宋体" w:hAnsi="宋体" w:eastAsia="宋体" w:cs="宋体"/>
          <w:color w:val="auto"/>
          <w:sz w:val="24"/>
          <w:szCs w:val="24"/>
        </w:rPr>
        <w:t xml:space="preserve">工作要求</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 成交供应商要严格按照采购人的具体要求，细化采样方案，建立工作档案，确保工作质量和工作进度。</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.2 本检测工作方案所涉及的内容、监测数据、原始记录及问题样品报告等工作文件，作为内部资料妥善保管。未经采购人批准，任何单位和个人不得擅自泄露和对外发布相关数据和信息。</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.3供应商应具备高效液相色谱仪、气相色谱仪、液相色谱/串联质谱联用仪、气相色谱/质谱联用仪等所必须的实验室检验设备，具有与承检项目相适应的独立的检验实验室，能满足农产品检验的特殊要求。</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.4供应商技术服务水平高，采样操作规范，实验室质量控制严格。</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.5按照专业操守尽职尽责，根据国际国内的相关标准进行样品的抽样、检验及判定工作，并且按当次抽检方案约定日期出具检验报告；</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6对抽检程序及检验结果的规范性、真实性负责，由于抽检程序操作违法违规或虚假、错误检验数据和结论而给被检人造成损失的，或者给社会带来不良影响的，取消其抽检资格，并承担赔偿责任及相应法律责任。</w:t>
      </w:r>
      <w:r/>
    </w:p>
    <w:p>
      <w:pPr>
        <w:ind w:left="0" w:firstLine="240"/>
        <w:jc w:val="both"/>
        <w:keepLines w:val="0"/>
        <w:keepNext w:val="0"/>
        <w:pageBreakBefore w:val="0"/>
        <w:spacing w:line="500" w:lineRule="exact"/>
        <w:widowControl w:val="off"/>
        <w:rPr>
          <w:rFonts w:hint="eastAsia" w:ascii="Times New Roman" w:hAnsi="Times New Roman" w:eastAsia="宋体" w:cs="Times New Roman"/>
          <w:color w:val="auto"/>
          <w:sz w:val="21"/>
          <w:szCs w:val="24"/>
          <w:lang w:val="en-US" w:eastAsia="zh-CN" w:bidi="ar-SA"/>
        </w:rPr>
      </w:pPr>
      <w:r>
        <w:rPr>
          <w:rFonts w:hint="eastAsia" w:ascii="宋体" w:hAnsi="宋体" w:eastAsia="宋体" w:cs="宋体"/>
          <w:color w:val="auto"/>
          <w:sz w:val="24"/>
          <w:szCs w:val="24"/>
          <w:lang w:val="en-US" w:eastAsia="zh-CN" w:bidi="ar-SA"/>
        </w:rPr>
        <w:t xml:space="preserve">（三）其他：</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.成交供应商在开展检验活动时，应遵守以下规定：</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3.1.1</w:t>
      </w:r>
      <w:r>
        <w:rPr>
          <w:rFonts w:hint="eastAsia" w:ascii="宋体" w:hAnsi="宋体" w:eastAsia="宋体" w:cs="宋体"/>
          <w:color w:val="auto"/>
          <w:sz w:val="24"/>
          <w:szCs w:val="24"/>
        </w:rPr>
        <w:t xml:space="preserve"> 遵守关于检验检测的法律、法规、规章和规范；</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3.1.2</w:t>
      </w:r>
      <w:r>
        <w:rPr>
          <w:rFonts w:hint="eastAsia" w:ascii="宋体" w:hAnsi="宋体" w:eastAsia="宋体" w:cs="宋体"/>
          <w:color w:val="auto"/>
          <w:sz w:val="24"/>
          <w:szCs w:val="24"/>
        </w:rPr>
        <w:t xml:space="preserve"> 按照委托合同的约定开展相关检验检测工作；</w:t>
      </w:r>
      <w:r/>
    </w:p>
    <w:p>
      <w:pPr>
        <w:ind w:firstLine="432"/>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3.1.3</w:t>
      </w:r>
      <w:r>
        <w:rPr>
          <w:rFonts w:hint="eastAsia" w:ascii="宋体" w:hAnsi="宋体" w:eastAsia="宋体" w:cs="宋体"/>
          <w:color w:val="auto"/>
          <w:sz w:val="24"/>
          <w:szCs w:val="24"/>
        </w:rPr>
        <w:t xml:space="preserve">未经采购人同意，不得将检验检测任务分包或转包给其他检验机构。</w:t>
      </w:r>
      <w:r/>
    </w:p>
    <w:p>
      <w:pPr>
        <w:ind w:firstLine="24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出具检测报告</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（1）检验报告出来后，供应商应将不合格报告于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个工作日内及时送达采购人，合格报告5个工作日内送达。当月实施抽检的结果汇总表（电子版及文字版）等相关材料，供应商于收集完全后2 个工作日内统一提交采购人。</w:t>
      </w:r>
      <w:r/>
    </w:p>
    <w:p>
      <w:pPr>
        <w:ind w:left="0" w:firstLine="24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（2）供应商需提供PDF版检验报告，纸质版检测报告根据采购人要求按需提供。</w:t>
      </w:r>
      <w:r/>
    </w:p>
    <w:p>
      <w:pPr>
        <w:ind w:firstLine="24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（五）人员配备要求：成交供应商应</w:t>
      </w:r>
      <w:r>
        <w:rPr>
          <w:rFonts w:hint="eastAsia" w:ascii="宋体" w:hAnsi="宋体" w:eastAsia="宋体" w:cs="宋体"/>
          <w:color w:val="auto"/>
          <w:sz w:val="24"/>
          <w:szCs w:val="24"/>
          <w:lang w:val="en-US" w:eastAsia="zh-CN"/>
        </w:rPr>
        <w:t xml:space="preserve">根据检测任务配备相应人员</w:t>
      </w:r>
      <w:r>
        <w:rPr>
          <w:rFonts w:hint="eastAsia" w:ascii="宋体" w:hAnsi="宋体" w:eastAsia="宋体" w:cs="宋体"/>
          <w:color w:val="auto"/>
          <w:sz w:val="24"/>
          <w:szCs w:val="24"/>
          <w:lang w:eastAsia="zh-CN"/>
        </w:rPr>
        <w:t xml:space="preserve">成立项目工作组，项目</w:t>
      </w:r>
      <w:r>
        <w:rPr>
          <w:rFonts w:hint="eastAsia" w:ascii="宋体" w:hAnsi="宋体" w:eastAsia="宋体" w:cs="宋体"/>
          <w:color w:val="auto"/>
          <w:sz w:val="24"/>
          <w:szCs w:val="24"/>
          <w:lang w:val="en-US" w:eastAsia="zh-CN"/>
        </w:rPr>
        <w:t xml:space="preserve">组</w:t>
      </w:r>
      <w:r>
        <w:rPr>
          <w:rFonts w:hint="eastAsia" w:ascii="宋体" w:hAnsi="宋体" w:eastAsia="宋体" w:cs="宋体"/>
          <w:color w:val="auto"/>
          <w:sz w:val="24"/>
          <w:szCs w:val="24"/>
          <w:lang w:eastAsia="zh-CN"/>
        </w:rPr>
        <w:t xml:space="preserve">负责人应具有丰富的相关研究经验并在本项目中担负实质性研究工作，挂名或不担负实质性研究工作的不得作为本项目的项目负责人。</w:t>
      </w:r>
      <w:r/>
    </w:p>
    <w:p>
      <w:pPr>
        <w:ind w:firstLine="480"/>
        <w:jc w:val="both"/>
        <w:spacing w:line="360" w:lineRule="auto"/>
        <w:rPr>
          <w:rFonts w:hint="default" w:eastAsia="宋体"/>
          <w:color w:val="auto"/>
        </w:rPr>
      </w:pPr>
      <w:r>
        <w:rPr>
          <w:rFonts w:hint="default" w:eastAsia="宋体"/>
          <w:color w:val="auto"/>
        </w:rPr>
      </w:r>
      <w:r/>
    </w:p>
    <w:p>
      <w:pPr>
        <w:ind w:left="0" w:right="0" w:firstLine="482"/>
        <w:keepLines w:val="0"/>
        <w:keepNext w:val="0"/>
        <w:pageBreakBefore w:val="0"/>
        <w:spacing w:line="360" w:lineRule="auto"/>
        <w:widowControl w:val="off"/>
        <w:rPr>
          <w:rFonts w:hint="eastAsia" w:ascii="宋体" w:hAnsi="宋体" w:eastAsia="宋体" w:cs="宋体"/>
          <w:color w:val="auto"/>
          <w:spacing w:val="2"/>
          <w:sz w:val="24"/>
          <w:szCs w:val="24"/>
          <w:highlight w:val="white"/>
        </w:rPr>
      </w:pPr>
      <w:r>
        <w:rPr>
          <w:rFonts w:hint="eastAsia" w:ascii="宋体" w:hAnsi="宋体" w:cs="宋体"/>
          <w:b/>
          <w:bCs w:val="0"/>
          <w:color w:val="auto"/>
          <w:sz w:val="24"/>
          <w:szCs w:val="24"/>
          <w:highlight w:val="white"/>
          <w:lang w:val="en-US" w:eastAsia="zh-CN"/>
        </w:rPr>
        <w:t xml:space="preserve">五</w:t>
      </w:r>
      <w:r>
        <w:rPr>
          <w:rFonts w:hint="eastAsia" w:ascii="宋体" w:hAnsi="宋体" w:eastAsia="宋体" w:cs="宋体"/>
          <w:b/>
          <w:bCs w:val="0"/>
          <w:color w:val="auto"/>
          <w:sz w:val="24"/>
          <w:szCs w:val="24"/>
          <w:highlight w:val="white"/>
          <w:lang w:val="en-US" w:eastAsia="zh-CN"/>
        </w:rPr>
        <w:t xml:space="preserve">、其他要求：见竞争性磋商文件《拟签订的合同文本》。</w:t>
      </w:r>
      <w:r>
        <w:rPr>
          <w:highlight w:val="white"/>
        </w:rPr>
      </w:r>
    </w:p>
    <w:p>
      <w:pPr>
        <w:rPr>
          <w:rFonts w:hint="eastAsia" w:ascii="宋体" w:hAnsi="宋体" w:eastAsia="宋体" w:cs="宋体"/>
          <w:b/>
          <w:sz w:val="36"/>
        </w:rPr>
      </w:pPr>
      <w:r>
        <w:rPr>
          <w:rFonts w:hint="eastAsia" w:ascii="宋体" w:hAnsi="宋体" w:eastAsia="宋体" w:cs="宋体"/>
          <w:b/>
          <w:sz w:val="36"/>
        </w:rPr>
        <w:br w:type="page" w:clear="all"/>
      </w:r>
      <w:r/>
    </w:p>
    <w:p>
      <w:pPr>
        <w:jc w:val="center"/>
        <w:keepLines w:val="0"/>
        <w:keepNext w:val="0"/>
        <w:pageBreakBefore w:val="0"/>
        <w:spacing w:line="360" w:lineRule="auto"/>
        <w:widowControl w:val="off"/>
        <w:rPr>
          <w:rFonts w:hint="eastAsia" w:ascii="宋体" w:hAnsi="宋体" w:eastAsia="宋体" w:cs="宋体"/>
          <w:b/>
          <w:bCs/>
          <w:sz w:val="36"/>
        </w:rPr>
        <w:outlineLvl w:val="0"/>
      </w:pPr>
      <w:r>
        <w:rPr>
          <w:rFonts w:hint="eastAsia" w:ascii="宋体" w:hAnsi="宋体" w:eastAsia="宋体" w:cs="宋体"/>
          <w:b/>
          <w:sz w:val="36"/>
        </w:rPr>
        <w:t xml:space="preserve">3、磋商</w:t>
      </w:r>
      <w:r>
        <w:rPr>
          <w:rFonts w:hint="eastAsia" w:ascii="宋体" w:hAnsi="宋体" w:eastAsia="宋体" w:cs="宋体"/>
          <w:b/>
          <w:bCs/>
          <w:sz w:val="36"/>
        </w:rPr>
        <w:t xml:space="preserve">报价表</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szCs w:val="24"/>
          <w:lang w:eastAsia="zh-CN"/>
        </w:rPr>
        <w:t xml:space="preserve">JSZC-320322-JSZP-C2025-0008</w:t>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3360"/>
        <w:jc w:val="right"/>
        <w:spacing w:line="360" w:lineRule="auto"/>
        <w:rPr>
          <w:rFonts w:hint="eastAsia" w:ascii="宋体" w:hAnsi="宋体" w:eastAsia="宋体" w:cs="宋体"/>
          <w:sz w:val="24"/>
        </w:rPr>
      </w:pPr>
      <w:r>
        <w:rPr>
          <w:rFonts w:hint="eastAsia" w:ascii="宋体" w:hAnsi="宋体" w:eastAsia="宋体" w:cs="宋体"/>
          <w:sz w:val="24"/>
        </w:rPr>
        <w:t xml:space="preserve">货币单位：人民币元</w:t>
      </w:r>
      <w:r/>
    </w:p>
    <w:tbl>
      <w:tblPr>
        <w:tblStyle w:val="840"/>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eastAsia="zh-CN"/>
              </w:rPr>
              <w:t xml:space="preserve">2025年沛县农产品质量安全风险监测采购</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eastAsia="宋体" w:cs="宋体"/>
                <w:bCs/>
                <w:sz w:val="24"/>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Style w:val="870"/>
        <w:rPr>
          <w:rFonts w:hint="eastAsia" w:ascii="宋体" w:hAnsi="宋体" w:eastAsia="宋体" w:cs="宋体"/>
        </w:rPr>
      </w:pPr>
      <w:r>
        <w:rPr>
          <w:rFonts w:hint="eastAsia" w:ascii="宋体" w:hAnsi="宋体" w:eastAsia="宋体" w:cs="宋体"/>
        </w:rPr>
      </w:r>
      <w:r/>
    </w:p>
    <w:p>
      <w:pPr>
        <w:ind w:right="-340"/>
        <w:spacing w:line="520" w:lineRule="exact"/>
        <w:rPr>
          <w:rFonts w:hint="eastAsia" w:ascii="宋体" w:hAnsi="宋体" w:eastAsia="宋体" w:cs="宋体"/>
          <w:sz w:val="24"/>
        </w:rPr>
      </w:pPr>
      <w:r>
        <w:rPr>
          <w:rFonts w:hint="eastAsia" w:ascii="宋体" w:hAnsi="宋体" w:eastAsia="宋体" w:cs="宋体"/>
          <w:sz w:val="24"/>
        </w:rPr>
        <w:t xml:space="preserve">供应商承诺：本项目由供应商本</w:t>
      </w:r>
      <w:r>
        <w:rPr>
          <w:rFonts w:hint="eastAsia" w:ascii="宋体" w:hAnsi="宋体" w:cs="宋体"/>
          <w:sz w:val="24"/>
          <w:lang w:val="en-US" w:eastAsia="zh-CN"/>
        </w:rPr>
        <w:t xml:space="preserve">单位</w:t>
      </w:r>
      <w:r>
        <w:rPr>
          <w:rFonts w:hint="eastAsia" w:ascii="宋体" w:hAnsi="宋体" w:eastAsia="宋体" w:cs="宋体"/>
          <w:sz w:val="24"/>
        </w:rPr>
        <w:t xml:space="preserve">提供服务。</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供应商报价说明：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1、报价包括完成项目的所有费用。采购人不再支付报价以外的任何费用。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2、偏离说明：详见《偏离表》。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3、报价大小写不一致以大写为准。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4、如最后报价未列明单价，则最后所报各项单价计算方法为：（最后总价/最初总价）* 各项最初报价的单价。</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日期：</w:t>
      </w:r>
      <w:r/>
    </w:p>
    <w:p>
      <w:pPr>
        <w:rPr>
          <w:rFonts w:hint="eastAsia" w:ascii="宋体" w:hAnsi="宋体" w:eastAsia="宋体" w:cs="宋体"/>
          <w:b/>
          <w:bCs/>
          <w:sz w:val="36"/>
          <w:highlight w:val="none"/>
        </w:rPr>
      </w:pPr>
      <w:r>
        <w:rPr>
          <w:rFonts w:hint="eastAsia" w:ascii="宋体" w:hAnsi="宋体" w:eastAsia="宋体" w:cs="宋体"/>
          <w:b/>
          <w:bCs/>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36"/>
          <w:highlight w:val="none"/>
        </w:rPr>
        <w:outlineLvl w:val="0"/>
      </w:pPr>
      <w:r>
        <w:rPr>
          <w:rFonts w:hint="eastAsia" w:ascii="宋体" w:hAnsi="宋体" w:eastAsia="宋体" w:cs="宋体"/>
          <w:b/>
          <w:bCs/>
          <w:sz w:val="36"/>
          <w:highlight w:val="none"/>
        </w:rPr>
        <w:t xml:space="preserve">4、分项价格表</w:t>
      </w:r>
      <w:r/>
    </w:p>
    <w:p>
      <w:pPr>
        <w:spacing w:line="360" w:lineRule="auto"/>
        <w:rPr>
          <w:rFonts w:hint="eastAsia" w:ascii="宋体" w:hAnsi="宋体" w:eastAsia="宋体" w:cs="宋体"/>
          <w:color w:val="auto"/>
          <w:sz w:val="24"/>
          <w:lang w:eastAsia="zh-CN"/>
        </w:rPr>
        <w:outlineLvl w:val="9"/>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spacing w:line="360" w:lineRule="auto"/>
        <w:rPr>
          <w:rFonts w:hint="eastAsia" w:ascii="宋体" w:hAnsi="宋体" w:eastAsia="宋体" w:cs="宋体"/>
          <w:color w:val="auto"/>
          <w:sz w:val="24"/>
          <w:u w:val="single"/>
          <w:lang w:val="en-US" w:eastAsia="zh-CN"/>
        </w:rPr>
        <w:outlineLvl w:val="9"/>
      </w:pPr>
      <w:r>
        <w:rPr>
          <w:rFonts w:hint="eastAsia" w:ascii="宋体" w:hAnsi="宋体" w:eastAsia="宋体" w:cs="宋体"/>
          <w:color w:val="auto"/>
          <w:sz w:val="24"/>
        </w:rPr>
        <w:t xml:space="preserve">项目编号：</w:t>
      </w:r>
      <w:r>
        <w:rPr>
          <w:rFonts w:hint="eastAsia" w:ascii="宋体" w:hAnsi="宋体" w:cs="宋体"/>
          <w:color w:val="auto"/>
          <w:sz w:val="24"/>
          <w:szCs w:val="24"/>
          <w:lang w:eastAsia="zh-CN"/>
        </w:rPr>
        <w:t xml:space="preserve">JSZC-320322-JSZP-C2025-0008</w:t>
      </w:r>
      <w:r>
        <w:rPr>
          <w:rFonts w:hint="eastAsia" w:ascii="宋体" w:hAnsi="宋体" w:eastAsia="宋体" w:cs="宋体"/>
          <w:color w:val="auto"/>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本次为首次报价</w:t>
      </w:r>
      <w:r/>
    </w:p>
    <w:p>
      <w:pPr>
        <w:ind w:firstLine="6000"/>
        <w:spacing w:line="360" w:lineRule="auto"/>
        <w:rPr>
          <w:rFonts w:hint="eastAsia" w:ascii="宋体" w:hAnsi="宋体" w:eastAsia="宋体" w:cs="宋体"/>
          <w:sz w:val="24"/>
        </w:rPr>
        <w:outlineLvl w:val="9"/>
      </w:pPr>
      <w:r>
        <w:rPr>
          <w:rFonts w:hint="eastAsia" w:ascii="宋体" w:hAnsi="宋体" w:eastAsia="宋体" w:cs="宋体"/>
          <w:sz w:val="24"/>
        </w:rPr>
        <w:t xml:space="preserve">货币单位：人民币元</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spacing w:line="30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详细分项报价内容</w:t>
      </w:r>
      <w:r>
        <w:rPr>
          <w:rFonts w:hint="eastAsia" w:ascii="宋体" w:hAnsi="宋体" w:eastAsia="宋体" w:cs="宋体"/>
          <w:color w:val="000000"/>
          <w:sz w:val="24"/>
          <w:lang w:eastAsia="zh-CN"/>
        </w:rPr>
        <w:t xml:space="preserve">及格式</w:t>
      </w:r>
      <w:r>
        <w:rPr>
          <w:rFonts w:hint="eastAsia" w:ascii="宋体" w:hAnsi="宋体" w:eastAsia="宋体" w:cs="宋体"/>
          <w:color w:val="000000"/>
          <w:sz w:val="24"/>
        </w:rPr>
        <w:t xml:space="preserve">自制</w:t>
      </w:r>
      <w:r>
        <w:rPr>
          <w:rFonts w:hint="eastAsia" w:ascii="宋体" w:hAnsi="宋体" w:eastAsia="宋体" w:cs="宋体"/>
          <w:color w:val="000000"/>
          <w:sz w:val="24"/>
          <w:lang w:eastAsia="zh-CN"/>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firstLine="3120"/>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color w:val="000000"/>
          <w:sz w:val="24"/>
        </w:rPr>
      </w:pPr>
      <w:r>
        <w:rPr>
          <w:rFonts w:hint="eastAsia" w:ascii="宋体" w:hAnsi="宋体" w:eastAsia="宋体" w:cs="宋体"/>
          <w:sz w:val="24"/>
        </w:rPr>
        <w:t xml:space="preserve">                           日期：</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t xml:space="preserve">注：1．如果按单价计算的结果与总价不一致，以总价为准。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2．如果不提供详细分项报价将视为没有实质性响应。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 </w:t>
      </w:r>
      <w:r>
        <w:rPr>
          <w:rFonts w:hint="eastAsia" w:ascii="宋体" w:hAnsi="宋体" w:eastAsia="宋体" w:cs="宋体"/>
          <w:sz w:val="24"/>
        </w:rPr>
        <w:t xml:space="preserve">供应商对以上数据的真实性负责。</w:t>
      </w:r>
      <w:r/>
    </w:p>
    <w:p>
      <w:pPr>
        <w:ind w:firstLine="482"/>
        <w:spacing w:line="360" w:lineRule="auto"/>
        <w:rPr>
          <w:rFonts w:hint="eastAsia" w:ascii="宋体" w:hAnsi="宋体" w:eastAsia="宋体" w:cs="宋体"/>
          <w:color w:val="000000"/>
          <w:sz w:val="24"/>
        </w:rPr>
      </w:pPr>
      <w:r>
        <w:rPr>
          <w:rFonts w:hint="eastAsia" w:ascii="宋体" w:hAnsi="宋体" w:cs="宋体"/>
          <w:b/>
          <w:iCs/>
          <w:color w:val="000000"/>
          <w:sz w:val="24"/>
          <w:u w:val="single"/>
          <w:lang w:eastAsia="zh-CN"/>
        </w:rPr>
        <w:t xml:space="preserve">江苏中沛工程造价咨询有限公司</w:t>
      </w:r>
      <w:r>
        <w:rPr>
          <w:rFonts w:hint="eastAsia" w:ascii="宋体" w:hAnsi="宋体" w:eastAsia="宋体" w:cs="宋体"/>
          <w:b/>
          <w:iCs/>
          <w:color w:val="000000"/>
          <w:sz w:val="24"/>
          <w:u w:val="single"/>
        </w:rPr>
        <w:t xml:space="preserve">有权将以上内容进行公示。</w:t>
      </w:r>
      <w:r/>
    </w:p>
    <w:p>
      <w:pPr>
        <w:rPr>
          <w:rFonts w:hint="eastAsia" w:ascii="宋体" w:hAnsi="宋体" w:eastAsia="宋体" w:cs="宋体"/>
          <w:b/>
          <w:bCs/>
          <w:sz w:val="36"/>
        </w:rPr>
      </w:pPr>
      <w:r>
        <w:rPr>
          <w:rFonts w:hint="eastAsia" w:ascii="宋体" w:hAnsi="宋体" w:eastAsia="宋体" w:cs="宋体"/>
          <w:b/>
          <w:bCs/>
          <w:sz w:val="36"/>
        </w:rPr>
        <w:br w:type="page" w:clear="all"/>
      </w:r>
      <w:r/>
    </w:p>
    <w:p>
      <w:pPr>
        <w:jc w:val="center"/>
        <w:keepLines w:val="0"/>
        <w:keepNext w:val="0"/>
        <w:pageBreakBefore w:val="0"/>
        <w:spacing w:line="360" w:lineRule="auto"/>
        <w:widowControl w:val="off"/>
        <w:rPr>
          <w:rFonts w:hint="eastAsia" w:ascii="宋体" w:hAnsi="宋体" w:eastAsia="宋体" w:cs="宋体"/>
          <w:b/>
          <w:bCs/>
          <w:sz w:val="36"/>
        </w:rPr>
        <w:outlineLvl w:val="0"/>
      </w:pPr>
      <w:r>
        <w:rPr>
          <w:rFonts w:hint="eastAsia" w:ascii="宋体" w:hAnsi="宋体" w:eastAsia="宋体" w:cs="宋体"/>
          <w:b/>
          <w:bCs/>
          <w:sz w:val="36"/>
        </w:rPr>
        <w:t xml:space="preserve">5、偏离表</w:t>
      </w:r>
      <w:r/>
    </w:p>
    <w:p>
      <w:pPr>
        <w:jc w:val="center"/>
        <w:keepLines w:val="0"/>
        <w:keepNext w:val="0"/>
        <w:pageBreakBefore w:val="0"/>
        <w:spacing w:line="360" w:lineRule="auto"/>
        <w:widowControl w:val="off"/>
        <w:rPr>
          <w:rFonts w:hint="eastAsia" w:ascii="宋体" w:hAnsi="宋体" w:eastAsia="宋体" w:cs="宋体"/>
          <w:b/>
          <w:bCs/>
          <w:sz w:val="36"/>
        </w:rPr>
        <w:outlineLvl w:val="9"/>
      </w:pPr>
      <w:r>
        <w:rPr>
          <w:rFonts w:hint="eastAsia" w:ascii="宋体" w:hAnsi="宋体" w:eastAsia="宋体" w:cs="宋体"/>
          <w:sz w:val="24"/>
        </w:rPr>
        <w:t xml:space="preserve">（首次报价）</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spacing w:line="360" w:lineRule="auto"/>
        <w:rPr>
          <w:rFonts w:hint="eastAsia" w:ascii="宋体" w:hAnsi="宋体" w:eastAsia="宋体" w:cs="宋体"/>
          <w:color w:val="auto"/>
          <w:sz w:val="24"/>
          <w:u w:val="single"/>
          <w:lang w:val="en-US" w:eastAsia="zh-CN"/>
        </w:rPr>
      </w:pPr>
      <w:r>
        <w:rPr>
          <w:rFonts w:hint="eastAsia" w:ascii="宋体" w:hAnsi="宋体" w:eastAsia="宋体" w:cs="宋体"/>
          <w:color w:val="auto"/>
          <w:sz w:val="24"/>
        </w:rPr>
        <w:t xml:space="preserve">项目编号：</w:t>
      </w:r>
      <w:r>
        <w:rPr>
          <w:rFonts w:hint="eastAsia" w:ascii="宋体" w:hAnsi="宋体" w:cs="宋体"/>
          <w:color w:val="auto"/>
          <w:sz w:val="24"/>
          <w:szCs w:val="24"/>
          <w:lang w:eastAsia="zh-CN"/>
        </w:rPr>
        <w:t xml:space="preserve">JSZC-320322-JSZP-C2025-0008</w:t>
      </w:r>
      <w:r>
        <w:rPr>
          <w:rFonts w:hint="eastAsia" w:ascii="宋体" w:hAnsi="宋体" w:eastAsia="宋体" w:cs="宋体"/>
          <w:color w:val="auto"/>
          <w:sz w:val="24"/>
        </w:rPr>
        <w:t xml:space="preserve">  </w:t>
      </w:r>
      <w:r/>
    </w:p>
    <w:p>
      <w:pPr>
        <w:jc w:val="left"/>
        <w:spacing w:line="0" w:lineRule="atLeast"/>
        <w:rPr>
          <w:rFonts w:hint="eastAsia" w:ascii="宋体" w:hAnsi="宋体" w:eastAsia="宋体" w:cs="宋体"/>
          <w:sz w:val="24"/>
        </w:rPr>
      </w:pPr>
      <w:r>
        <w:rPr>
          <w:rFonts w:hint="eastAsia" w:ascii="宋体" w:hAnsi="宋体" w:eastAsia="宋体" w:cs="宋体"/>
          <w:sz w:val="24"/>
        </w:rPr>
      </w:r>
      <w:r/>
    </w:p>
    <w:tbl>
      <w:tblPr>
        <w:tblStyle w:val="840"/>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hint="eastAsia" w:ascii="宋体" w:hAnsi="宋体" w:eastAsia="宋体" w:cs="宋体"/>
                <w:caps/>
                <w:sz w:val="24"/>
              </w:rPr>
            </w:pPr>
            <w:r>
              <w:rPr>
                <w:rFonts w:hint="eastAsia" w:ascii="宋体" w:hAnsi="宋体" w:eastAsia="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aps/>
                <w:sz w:val="24"/>
              </w:rPr>
            </w:pPr>
            <w:r>
              <w:rPr>
                <w:rFonts w:hint="eastAsia" w:ascii="宋体" w:hAnsi="宋体" w:eastAsia="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aps/>
                <w:sz w:val="24"/>
              </w:rPr>
            </w:pPr>
            <w:r>
              <w:rPr>
                <w:rFonts w:hint="eastAsia" w:ascii="宋体" w:hAnsi="宋体" w:eastAsia="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4"/>
          <w:u w:val="single"/>
        </w:rPr>
      </w:pPr>
      <w:r>
        <w:rPr>
          <w:rFonts w:hint="eastAsia" w:ascii="宋体" w:hAnsi="宋体" w:eastAsia="宋体" w:cs="宋体"/>
          <w:sz w:val="24"/>
          <w:u w:val="single"/>
        </w:rPr>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日期：</w:t>
      </w:r>
      <w:r/>
    </w:p>
    <w:p>
      <w:pPr>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lang w:val="en-US" w:eastAsia="zh-CN" w:bidi="ar-SA"/>
        </w:rPr>
        <w:t xml:space="preserve">6、</w:t>
      </w:r>
      <w:r>
        <w:rPr>
          <w:rFonts w:hint="eastAsia" w:ascii="宋体" w:hAnsi="宋体" w:eastAsia="宋体" w:cs="宋体"/>
          <w:b/>
          <w:bCs/>
          <w:color w:val="auto"/>
          <w:sz w:val="36"/>
          <w:szCs w:val="36"/>
          <w:highlight w:val="none"/>
        </w:rPr>
        <w:t xml:space="preserve">合同草案条款</w:t>
      </w:r>
      <w:r/>
    </w:p>
    <w:p>
      <w:pPr>
        <w:pStyle w:val="846"/>
        <w:jc w:val="center"/>
        <w:spacing w:after="100" w:line="1000" w:lineRule="exact"/>
        <w:shd w:val="clear" w:color="auto"/>
        <w:rPr>
          <w:rFonts w:hint="eastAsia" w:ascii="宋体" w:hAnsi="宋体" w:eastAsia="宋体" w:cs="宋体"/>
          <w:b/>
          <w:sz w:val="80"/>
          <w:szCs w:val="80"/>
          <w:highlight w:val="none"/>
          <w:shd w:val="clear" w:color="auto" w:fill="auto"/>
        </w:rPr>
      </w:pPr>
      <w:r/>
      <w:bookmarkStart w:id="7" w:name="_GoBack"/>
      <w:r/>
      <w:bookmarkEnd w:id="7"/>
      <w:r>
        <w:rPr>
          <w:rFonts w:hint="eastAsia" w:ascii="宋体" w:hAnsi="宋体" w:eastAsia="宋体" w:cs="宋体"/>
          <w:b/>
          <w:sz w:val="80"/>
          <w:szCs w:val="80"/>
          <w:highlight w:val="none"/>
          <w:shd w:val="clear" w:color="auto" w:fill="auto"/>
        </w:rPr>
        <w:t xml:space="preserve">政</w:t>
      </w:r>
      <w:r/>
    </w:p>
    <w:p>
      <w:pPr>
        <w:pStyle w:val="846"/>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府</w:t>
      </w:r>
      <w:r/>
    </w:p>
    <w:p>
      <w:pPr>
        <w:pStyle w:val="846"/>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采</w:t>
      </w:r>
      <w:r/>
    </w:p>
    <w:p>
      <w:pPr>
        <w:pStyle w:val="846"/>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购</w:t>
      </w:r>
      <w:r/>
    </w:p>
    <w:p>
      <w:pPr>
        <w:pStyle w:val="846"/>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合</w:t>
      </w:r>
      <w:r/>
    </w:p>
    <w:p>
      <w:pPr>
        <w:pStyle w:val="846"/>
        <w:jc w:val="center"/>
        <w:spacing w:after="100" w:line="1000" w:lineRule="exact"/>
        <w:shd w:val="clear" w:color="auto"/>
        <w:rPr>
          <w:rFonts w:hint="eastAsia" w:ascii="宋体" w:hAnsi="宋体" w:eastAsia="宋体" w:cs="宋体"/>
          <w:b/>
          <w:sz w:val="80"/>
          <w:szCs w:val="80"/>
          <w:highlight w:val="none"/>
          <w:shd w:val="clear" w:color="auto" w:fill="auto"/>
        </w:rPr>
      </w:pPr>
      <w:r>
        <w:rPr>
          <w:rFonts w:hint="eastAsia" w:ascii="宋体" w:hAnsi="宋体" w:eastAsia="宋体" w:cs="宋体"/>
          <w:b/>
          <w:sz w:val="80"/>
          <w:szCs w:val="80"/>
          <w:highlight w:val="none"/>
          <w:shd w:val="clear" w:color="auto" w:fill="auto"/>
        </w:rPr>
        <w:t xml:space="preserve">同</w:t>
      </w:r>
      <w:r/>
    </w:p>
    <w:p>
      <w:pPr>
        <w:pStyle w:val="896"/>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pStyle w:val="898"/>
        <w:jc w:val="center"/>
        <w:keepLines w:val="0"/>
        <w:keepNext w:val="0"/>
        <w:pageBreakBefore w:val="0"/>
        <w:spacing w:line="560" w:lineRule="exact"/>
        <w:rPr>
          <w:rFonts w:hint="default" w:ascii="Times New Roman" w:hAnsi="Times New Roman" w:eastAsia="方正小标宋_GBK" w:cs="Times New Roman"/>
          <w:b w:val="0"/>
          <w:bCs w:val="0"/>
          <w:sz w:val="42"/>
          <w:szCs w:val="42"/>
          <w:lang w:val="en-US" w:eastAsia="zh-CN" w:bidi="ar-SA"/>
        </w:rPr>
      </w:pPr>
      <w:r>
        <w:rPr>
          <w:rFonts w:hint="default" w:ascii="Times New Roman" w:hAnsi="Times New Roman" w:eastAsia="方正小标宋_GBK" w:cs="Times New Roman"/>
          <w:b w:val="0"/>
          <w:bCs w:val="0"/>
          <w:sz w:val="42"/>
          <w:szCs w:val="42"/>
          <w:lang w:val="en-US" w:eastAsia="zh-CN" w:bidi="ar-SA"/>
        </w:rPr>
        <w:t xml:space="preserve">202</w:t>
      </w:r>
      <w:r>
        <w:rPr>
          <w:rFonts w:hint="eastAsia" w:ascii="Times New Roman" w:hAnsi="Times New Roman" w:eastAsia="方正小标宋_GBK" w:cs="Times New Roman"/>
          <w:b w:val="0"/>
          <w:bCs w:val="0"/>
          <w:sz w:val="42"/>
          <w:szCs w:val="42"/>
          <w:lang w:val="en-US" w:eastAsia="zh-CN" w:bidi="ar-SA"/>
        </w:rPr>
        <w:t xml:space="preserve">5</w:t>
      </w:r>
      <w:r>
        <w:rPr>
          <w:rFonts w:hint="eastAsia" w:eastAsia="方正小标宋_GBK" w:cs="Times New Roman"/>
          <w:b w:val="0"/>
          <w:bCs w:val="0"/>
          <w:sz w:val="42"/>
          <w:szCs w:val="42"/>
          <w:lang w:val="en-US" w:eastAsia="zh-CN" w:bidi="ar-SA"/>
        </w:rPr>
        <w:t xml:space="preserve">年沛县</w:t>
      </w:r>
      <w:r>
        <w:rPr>
          <w:rFonts w:hint="default" w:ascii="Times New Roman" w:hAnsi="Times New Roman" w:eastAsia="方正小标宋_GBK" w:cs="Times New Roman"/>
          <w:b w:val="0"/>
          <w:bCs w:val="0"/>
          <w:sz w:val="42"/>
          <w:szCs w:val="42"/>
          <w:lang w:val="en-US" w:eastAsia="zh-CN" w:bidi="ar-SA"/>
        </w:rPr>
        <w:t xml:space="preserve">农产品质量安全</w:t>
      </w:r>
      <w:r>
        <w:rPr>
          <w:rFonts w:hint="eastAsia" w:eastAsia="方正小标宋_GBK" w:cs="Times New Roman"/>
          <w:b w:val="0"/>
          <w:bCs w:val="0"/>
          <w:sz w:val="42"/>
          <w:szCs w:val="42"/>
          <w:lang w:val="en-US" w:eastAsia="zh-CN" w:bidi="ar-SA"/>
        </w:rPr>
        <w:t xml:space="preserve">风险监测</w:t>
      </w:r>
      <w:r/>
    </w:p>
    <w:p>
      <w:pPr>
        <w:pStyle w:val="898"/>
        <w:jc w:val="center"/>
        <w:keepLines w:val="0"/>
        <w:keepNext w:val="0"/>
        <w:pageBreakBefore w:val="0"/>
        <w:spacing w:line="560" w:lineRule="exact"/>
        <w:rPr>
          <w:rFonts w:hint="default" w:ascii="Times New Roman" w:hAnsi="Times New Roman" w:cs="Times New Roman"/>
          <w:lang w:val="en-US"/>
        </w:rPr>
      </w:pPr>
      <w:r>
        <w:rPr>
          <w:rFonts w:hint="default" w:ascii="Times New Roman" w:hAnsi="Times New Roman" w:eastAsia="方正小标宋_GBK" w:cs="Times New Roman"/>
          <w:b w:val="0"/>
          <w:bCs w:val="0"/>
          <w:sz w:val="42"/>
          <w:szCs w:val="42"/>
          <w:lang w:val="en-US" w:eastAsia="zh-CN" w:bidi="ar-SA"/>
        </w:rPr>
        <w:t xml:space="preserve">项目</w:t>
      </w:r>
      <w:r>
        <w:rPr>
          <w:rFonts w:hint="eastAsia" w:eastAsia="方正小标宋_GBK" w:cs="Times New Roman"/>
          <w:b w:val="0"/>
          <w:bCs w:val="0"/>
          <w:sz w:val="42"/>
          <w:szCs w:val="42"/>
          <w:lang w:val="en-US" w:eastAsia="zh-CN" w:bidi="ar-SA"/>
        </w:rPr>
        <w:t xml:space="preserve">承揽</w:t>
      </w:r>
      <w:r>
        <w:rPr>
          <w:rFonts w:hint="default" w:ascii="Times New Roman" w:hAnsi="Times New Roman" w:eastAsia="方正小标宋_GBK" w:cs="Times New Roman"/>
          <w:b w:val="0"/>
          <w:bCs w:val="0"/>
          <w:sz w:val="42"/>
          <w:szCs w:val="42"/>
          <w:lang w:val="en-US" w:eastAsia="zh-CN" w:bidi="ar-SA"/>
        </w:rPr>
        <w:t xml:space="preserve">合同</w:t>
      </w:r>
      <w:r/>
    </w:p>
    <w:p>
      <w:pPr>
        <w:pStyle w:val="898"/>
        <w:jc w:val="center"/>
        <w:keepLines w:val="0"/>
        <w:keepNext w:val="0"/>
        <w:pageBreakBefore w:val="0"/>
        <w:spacing w:line="560" w:lineRule="exact"/>
        <w:rPr>
          <w:rFonts w:hint="default" w:ascii="Times New Roman" w:hAnsi="Times New Roman" w:eastAsia="宋体" w:cs="Times New Roman"/>
          <w:bCs/>
          <w:color w:val="000000"/>
          <w:sz w:val="56"/>
          <w:szCs w:val="56"/>
        </w:rPr>
      </w:pPr>
      <w:r>
        <w:rPr>
          <w:rFonts w:hint="default" w:ascii="Times New Roman" w:hAnsi="Times New Roman" w:eastAsia="宋体" w:cs="Times New Roman"/>
          <w:bCs/>
          <w:color w:val="000000"/>
          <w:sz w:val="56"/>
          <w:szCs w:val="56"/>
        </w:rPr>
      </w:r>
      <w:r/>
    </w:p>
    <w:p>
      <w:pPr>
        <w:pStyle w:val="898"/>
        <w:keepLines w:val="0"/>
        <w:keepNext w:val="0"/>
        <w:pageBreakBefore w:val="0"/>
        <w:spacing w:line="560" w:lineRule="exact"/>
        <w:rPr>
          <w:rFonts w:hint="default" w:ascii="Times New Roman" w:hAnsi="Times New Roman" w:eastAsia="宋体" w:cs="Times New Roman"/>
          <w:bCs/>
          <w:color w:val="000000"/>
        </w:rPr>
      </w:pPr>
      <w:r>
        <w:rPr>
          <w:rFonts w:hint="default" w:ascii="Times New Roman" w:hAnsi="Times New Roman" w:eastAsia="宋体" w:cs="Times New Roman"/>
          <w:bCs/>
          <w:color w:val="000000"/>
        </w:rPr>
      </w:r>
      <w:r/>
    </w:p>
    <w:p>
      <w:pPr>
        <w:pStyle w:val="888"/>
        <w:rPr>
          <w:rFonts w:hint="default"/>
        </w:rPr>
      </w:pPr>
      <w:r>
        <w:rPr>
          <w:rFonts w:hint="default"/>
        </w:rPr>
      </w:r>
      <w:r/>
    </w:p>
    <w:p>
      <w:pPr>
        <w:pStyle w:val="889"/>
        <w:rPr>
          <w:rFonts w:hint="default"/>
        </w:rPr>
      </w:pPr>
      <w:r>
        <w:rPr>
          <w:rFonts w:hint="default"/>
        </w:rPr>
      </w:r>
      <w:r/>
    </w:p>
    <w:p>
      <w:pPr>
        <w:pStyle w:val="888"/>
        <w:rPr>
          <w:rFonts w:hint="default"/>
        </w:rPr>
      </w:pPr>
      <w:r>
        <w:rPr>
          <w:rFonts w:hint="default"/>
        </w:rPr>
      </w:r>
      <w:r/>
    </w:p>
    <w:p>
      <w:pPr>
        <w:ind w:firstLine="321"/>
        <w:keepLines w:val="0"/>
        <w:keepNext w:val="0"/>
        <w:pageBreakBefore w:val="0"/>
        <w:spacing w:line="560" w:lineRule="exact"/>
        <w:rPr>
          <w:rStyle w:val="1091"/>
          <w:rFonts w:hint="default" w:ascii="Times New Roman" w:hAnsi="Times New Roman" w:eastAsia="宋体" w:cs="Times New Roman"/>
          <w:b/>
          <w:bCs/>
          <w:sz w:val="32"/>
          <w:lang w:val="en-US" w:eastAsia="zh-CN"/>
        </w:rPr>
        <w:outlineLvl w:val="0"/>
      </w:pPr>
      <w:r/>
      <w:bookmarkStart w:id="1" w:name="_Toc498006748"/>
      <w:r/>
      <w:bookmarkStart w:id="2" w:name="_Toc358569763"/>
      <w:r/>
      <w:bookmarkStart w:id="3" w:name="_Toc498006744"/>
      <w:r>
        <w:rPr>
          <w:rFonts w:hint="default" w:ascii="Times New Roman" w:hAnsi="Times New Roman" w:eastAsia="宋体" w:cs="Times New Roman"/>
          <w:b/>
          <w:bCs/>
          <w:sz w:val="32"/>
          <w:szCs w:val="32"/>
        </w:rPr>
        <w:t xml:space="preserve">项目编号：</w:t>
      </w:r>
      <w:r/>
    </w:p>
    <w:p>
      <w:pPr>
        <w:ind w:left="1925" w:hanging="1606"/>
        <w:keepLines w:val="0"/>
        <w:keepNext w:val="0"/>
        <w:pageBreakBefore w:val="0"/>
        <w:spacing w:line="56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pStyle w:val="871"/>
        <w:rPr>
          <w:rFonts w:hint="default"/>
        </w:rPr>
      </w:pPr>
      <w:r>
        <w:rPr>
          <w:rFonts w:hint="default"/>
        </w:rPr>
      </w:r>
      <w:r/>
    </w:p>
    <w:p>
      <w:pPr>
        <w:ind w:left="1925" w:hanging="1606"/>
        <w:keepLines w:val="0"/>
        <w:keepNext w:val="0"/>
        <w:pageBreakBefore w:val="0"/>
        <w:spacing w:line="560" w:lineRule="exact"/>
        <w:rPr>
          <w:rFonts w:hint="default" w:ascii="Times New Roman" w:hAnsi="Times New Roman" w:eastAsia="宋体" w:cs="Times New Roman"/>
          <w:b/>
          <w:bCs/>
          <w:sz w:val="32"/>
          <w:szCs w:val="32"/>
          <w:lang w:val="en-US" w:eastAsia="zh-CN"/>
        </w:rPr>
      </w:pPr>
      <w:r>
        <w:rPr>
          <w:rFonts w:hint="default" w:ascii="Times New Roman" w:hAnsi="Times New Roman" w:eastAsia="宋体" w:cs="Times New Roman"/>
          <w:b/>
          <w:bCs/>
          <w:sz w:val="32"/>
          <w:szCs w:val="32"/>
        </w:rPr>
        <w:t xml:space="preserve">项目名称：</w:t>
      </w:r>
      <w:r/>
    </w:p>
    <w:p>
      <w:pPr>
        <w:ind w:left="1925" w:hanging="1606"/>
        <w:keepLines w:val="0"/>
        <w:keepNext w:val="0"/>
        <w:pageBreakBefore w:val="0"/>
        <w:spacing w:line="56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pStyle w:val="871"/>
        <w:rPr>
          <w:rFonts w:hint="default"/>
        </w:rPr>
      </w:pPr>
      <w:r>
        <w:rPr>
          <w:rFonts w:hint="default"/>
        </w:rPr>
      </w:r>
      <w:r/>
    </w:p>
    <w:p>
      <w:pPr>
        <w:ind w:left="1925" w:hanging="1606"/>
        <w:keepLines w:val="0"/>
        <w:keepNext w:val="0"/>
        <w:pageBreakBefore w:val="0"/>
        <w:spacing w:line="560" w:lineRule="exact"/>
        <w:rPr>
          <w:rFonts w:hint="default"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lang w:val="en-US" w:eastAsia="zh-CN"/>
        </w:rPr>
        <w:t xml:space="preserve">甲    方</w:t>
      </w:r>
      <w:r>
        <w:rPr>
          <w:rFonts w:hint="default" w:ascii="Times New Roman" w:hAnsi="Times New Roman" w:eastAsia="宋体" w:cs="Times New Roman"/>
          <w:b/>
          <w:bCs/>
          <w:sz w:val="32"/>
          <w:szCs w:val="32"/>
        </w:rPr>
        <w:t xml:space="preserve">：</w:t>
      </w:r>
      <w:r/>
    </w:p>
    <w:p>
      <w:pPr>
        <w:ind w:left="1925" w:hanging="1606"/>
        <w:keepLines w:val="0"/>
        <w:keepNext w:val="0"/>
        <w:pageBreakBefore w:val="0"/>
        <w:spacing w:line="56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pStyle w:val="871"/>
        <w:rPr>
          <w:rFonts w:hint="default"/>
        </w:rPr>
      </w:pPr>
      <w:r>
        <w:rPr>
          <w:rFonts w:hint="default"/>
        </w:rPr>
      </w:r>
      <w:r/>
    </w:p>
    <w:p>
      <w:pPr>
        <w:ind w:left="1925" w:hanging="1606"/>
        <w:keepLines w:val="0"/>
        <w:keepNext w:val="0"/>
        <w:pageBreakBefore w:val="0"/>
        <w:spacing w:line="560" w:lineRule="exact"/>
        <w:rPr>
          <w:rFonts w:hint="default" w:ascii="Times New Roman" w:hAnsi="Times New Roman" w:eastAsia="宋体" w:cs="Times New Roman"/>
          <w:b/>
          <w:bCs/>
          <w:sz w:val="32"/>
          <w:szCs w:val="32"/>
        </w:rPr>
      </w:pPr>
      <w:r>
        <w:rPr>
          <w:rFonts w:hint="eastAsia" w:ascii="Times New Roman" w:hAnsi="Times New Roman" w:eastAsia="宋体" w:cs="Times New Roman"/>
          <w:b/>
          <w:bCs/>
          <w:sz w:val="32"/>
          <w:szCs w:val="32"/>
          <w:lang w:eastAsia="zh-CN"/>
        </w:rPr>
        <w:t xml:space="preserve">乙</w:t>
      </w:r>
      <w:r>
        <w:rPr>
          <w:rFonts w:hint="eastAsia" w:ascii="Times New Roman" w:hAnsi="Times New Roman" w:eastAsia="宋体" w:cs="Times New Roman"/>
          <w:b/>
          <w:bCs/>
          <w:sz w:val="32"/>
          <w:szCs w:val="32"/>
          <w:lang w:val="en-US" w:eastAsia="zh-CN"/>
        </w:rPr>
        <w:t xml:space="preserve">    </w:t>
      </w:r>
      <w:r>
        <w:rPr>
          <w:rFonts w:hint="eastAsia" w:ascii="Times New Roman" w:hAnsi="Times New Roman" w:eastAsia="宋体" w:cs="Times New Roman"/>
          <w:b/>
          <w:bCs/>
          <w:sz w:val="32"/>
          <w:szCs w:val="32"/>
          <w:lang w:eastAsia="zh-CN"/>
        </w:rPr>
        <w:t xml:space="preserve">方</w:t>
      </w:r>
      <w:r>
        <w:rPr>
          <w:rFonts w:hint="default" w:ascii="Times New Roman" w:hAnsi="Times New Roman" w:eastAsia="宋体" w:cs="Times New Roman"/>
          <w:b/>
          <w:bCs/>
          <w:sz w:val="32"/>
          <w:szCs w:val="32"/>
        </w:rPr>
        <w:t xml:space="preserve">：</w:t>
      </w:r>
      <w:r/>
    </w:p>
    <w:p>
      <w:pPr>
        <w:keepLines w:val="0"/>
        <w:keepNext w:val="0"/>
        <w:pageBreakBefore w:val="0"/>
        <w:spacing w:line="560" w:lineRule="exact"/>
        <w:rPr>
          <w:rFonts w:hint="eastAsia" w:ascii="Times New Roman" w:hAnsi="Times New Roman" w:eastAsia="方正仿宋_GBK" w:cs="Times New Roman"/>
          <w:b w:val="0"/>
          <w:bCs w:val="0"/>
          <w:sz w:val="34"/>
          <w:szCs w:val="34"/>
          <w:lang w:val="en-US" w:eastAsia="zh-CN"/>
        </w:rPr>
      </w:pPr>
      <w:r>
        <w:rPr>
          <w:rFonts w:hint="eastAsia" w:ascii="Times New Roman" w:hAnsi="Times New Roman" w:eastAsia="方正仿宋_GBK" w:cs="Times New Roman"/>
          <w:b w:val="0"/>
          <w:bCs w:val="0"/>
          <w:sz w:val="34"/>
          <w:szCs w:val="34"/>
          <w:lang w:val="en-US" w:eastAsia="zh-CN"/>
        </w:rPr>
      </w:r>
      <w:r/>
    </w:p>
    <w:p>
      <w:pPr>
        <w:pStyle w:val="871"/>
        <w:rPr>
          <w:rFonts w:hint="default"/>
        </w:rPr>
      </w:pPr>
      <w:r>
        <w:rPr>
          <w:rFonts w:hint="default"/>
        </w:rPr>
      </w:r>
      <w:r/>
    </w:p>
    <w:p>
      <w:pPr>
        <w:ind w:firstLine="321"/>
        <w:keepLines w:val="0"/>
        <w:keepNext w:val="0"/>
        <w:pageBreakBefore w:val="0"/>
        <w:spacing w:line="56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keepLines w:val="0"/>
        <w:keepNext w:val="0"/>
        <w:pageBreakBefore w:val="0"/>
        <w:spacing w:line="560" w:lineRule="exact"/>
        <w:rPr>
          <w:rFonts w:hint="default" w:ascii="Times New Roman" w:hAnsi="Times New Roman" w:eastAsia="宋体" w:cs="Times New Roman"/>
          <w:color w:val="auto"/>
          <w:sz w:val="24"/>
        </w:rPr>
        <w:sectPr>
          <w:footerReference w:type="default" r:id="rId13"/>
          <w:footerReference w:type="first" r:id="rId14"/>
          <w:footnotePr/>
          <w:endnotePr/>
          <w:type w:val="nextPage"/>
          <w:pgSz w:w="11906" w:h="16838" w:orient="portrait"/>
          <w:pgMar w:top="1474" w:right="1531" w:bottom="1474" w:left="1531" w:header="851" w:footer="992" w:gutter="0"/>
          <w:cols w:num="1" w:sep="0" w:space="720" w:equalWidth="1"/>
          <w:docGrid w:linePitch="360"/>
        </w:sectPr>
      </w:pPr>
      <w:r>
        <w:rPr>
          <w:rFonts w:hint="default" w:ascii="Times New Roman" w:hAnsi="Times New Roman" w:eastAsia="宋体" w:cs="Times New Roman"/>
          <w:color w:val="auto"/>
          <w:sz w:val="24"/>
        </w:rPr>
      </w:r>
      <w:bookmarkEnd w:id="1"/>
      <w:r/>
      <w:bookmarkEnd w:id="2"/>
      <w:r/>
      <w:bookmarkEnd w:id="3"/>
      <w:r/>
      <w:r/>
    </w:p>
    <w:p>
      <w:pPr>
        <w:jc w:val="center"/>
        <w:keepLines w:val="0"/>
        <w:keepNext w:val="0"/>
        <w:pageBreakBefore w:val="0"/>
        <w:spacing w:line="300" w:lineRule="exact"/>
        <w:widowControl w:val="off"/>
        <w:rPr>
          <w:rFonts w:hint="default" w:ascii="Times New Roman" w:hAnsi="Times New Roman" w:cs="Times New Roman"/>
          <w:b/>
          <w:bCs/>
          <w:sz w:val="21"/>
          <w:szCs w:val="21"/>
        </w:rPr>
      </w:pPr>
      <w:r>
        <w:rPr>
          <w:rFonts w:hint="default" w:ascii="Times New Roman" w:hAnsi="Times New Roman" w:eastAsia="宋体" w:cs="Times New Roman"/>
          <w:b/>
          <w:bCs/>
          <w:sz w:val="21"/>
          <w:szCs w:val="21"/>
        </w:rPr>
        <w:t xml:space="preserve">合同条款</w:t>
      </w:r>
      <w:r/>
    </w:p>
    <w:p>
      <w:pPr>
        <w:ind w:firstLine="562"/>
        <w:keepLines w:val="0"/>
        <w:keepNext w:val="0"/>
        <w:pageBreakBefore w:val="0"/>
        <w:spacing w:line="300" w:lineRule="exact"/>
        <w:widowControl w:val="off"/>
        <w:rPr>
          <w:rFonts w:hint="default" w:ascii="Times New Roman" w:hAnsi="Times New Roman" w:cs="Times New Roman"/>
          <w:b/>
          <w:sz w:val="21"/>
          <w:szCs w:val="21"/>
        </w:rPr>
      </w:pPr>
      <w:r/>
      <w:bookmarkStart w:id="4" w:name="OLE_LINK1"/>
      <w:r/>
      <w:bookmarkEnd w:id="4"/>
      <w:r/>
      <w:r/>
    </w:p>
    <w:p>
      <w:pPr>
        <w:ind w:firstLine="420"/>
        <w:keepLines w:val="0"/>
        <w:keepNext w:val="0"/>
        <w:pageBreakBefore w:val="0"/>
        <w:spacing w:line="300" w:lineRule="exact"/>
        <w:widowControl w:val="off"/>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 xml:space="preserve">甲方：</w:t>
      </w:r>
      <w:r/>
    </w:p>
    <w:p>
      <w:pPr>
        <w:ind w:firstLine="420"/>
        <w:keepLines w:val="0"/>
        <w:keepNext w:val="0"/>
        <w:pageBreakBefore w:val="0"/>
        <w:spacing w:line="300" w:lineRule="exact"/>
        <w:widowControl w:val="off"/>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 xml:space="preserve">乙方：</w:t>
      </w:r>
      <w:r/>
    </w:p>
    <w:p>
      <w:pPr>
        <w:ind w:firstLine="420"/>
        <w:keepLines w:val="0"/>
        <w:keepNext w:val="0"/>
        <w:pageBreakBefore w:val="0"/>
        <w:spacing w:line="300" w:lineRule="exact"/>
        <w:widowControl w:val="off"/>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 xml:space="preserve">甲、乙双方根据</w:t>
      </w:r>
      <w:r>
        <w:rPr>
          <w:rFonts w:hint="eastAsia" w:ascii="宋体" w:hAnsi="宋体" w:eastAsia="宋体" w:cs="宋体"/>
          <w:b w:val="0"/>
          <w:bCs w:val="0"/>
          <w:sz w:val="21"/>
          <w:szCs w:val="21"/>
          <w:highlight w:val="none"/>
          <w:lang w:val="en-US" w:eastAsia="zh-CN"/>
        </w:rPr>
        <w:t xml:space="preserve">XXXXXXX</w:t>
      </w:r>
      <w:r>
        <w:rPr>
          <w:rFonts w:hint="default" w:ascii="宋体" w:hAnsi="宋体" w:eastAsia="宋体" w:cs="宋体"/>
          <w:b w:val="0"/>
          <w:bCs w:val="0"/>
          <w:sz w:val="21"/>
          <w:szCs w:val="21"/>
          <w:highlight w:val="none"/>
          <w:lang w:val="en-US" w:eastAsia="zh-CN"/>
        </w:rPr>
        <w:t xml:space="preserve">项目竞争性磋商成交结果，签署本合同。</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一、项目基本情况</w:t>
      </w:r>
      <w:r/>
    </w:p>
    <w:p>
      <w:pPr>
        <w:ind w:firstLine="480"/>
        <w:jc w:val="both"/>
        <w:keepLines w:val="0"/>
        <w:keepNext w:val="0"/>
        <w:pageBreakBefore w:val="0"/>
        <w:spacing w:line="300" w:lineRule="exact"/>
        <w:widowControl w:val="off"/>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1.1项目名称：</w:t>
      </w:r>
      <w:r/>
    </w:p>
    <w:p>
      <w:pPr>
        <w:ind w:firstLine="480"/>
        <w:jc w:val="both"/>
        <w:keepLines w:val="0"/>
        <w:keepNext w:val="0"/>
        <w:pageBreakBefore w:val="0"/>
        <w:spacing w:line="300" w:lineRule="exact"/>
        <w:widowControl w:val="off"/>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1.2项目内容：</w:t>
      </w:r>
      <w:r>
        <w:rPr>
          <w:rFonts w:hint="eastAsia" w:ascii="宋体" w:hAnsi="宋体" w:eastAsia="宋体" w:cs="宋体"/>
          <w:color w:val="000000"/>
          <w:sz w:val="21"/>
          <w:szCs w:val="21"/>
          <w:highlight w:val="none"/>
        </w:rPr>
        <w:t xml:space="preserve">为更加全面掌握</w:t>
      </w:r>
      <w:r>
        <w:rPr>
          <w:rFonts w:hint="eastAsia" w:ascii="宋体" w:hAnsi="宋体" w:eastAsia="宋体" w:cs="宋体"/>
          <w:color w:val="000000"/>
          <w:sz w:val="21"/>
          <w:szCs w:val="21"/>
          <w:highlight w:val="none"/>
          <w:lang w:val="en-US" w:eastAsia="zh-CN"/>
        </w:rPr>
        <w:t xml:space="preserve">沛县</w:t>
      </w:r>
      <w:r>
        <w:rPr>
          <w:rFonts w:hint="eastAsia" w:ascii="宋体" w:hAnsi="宋体" w:eastAsia="宋体" w:cs="宋体"/>
          <w:color w:val="000000"/>
          <w:sz w:val="21"/>
          <w:szCs w:val="21"/>
          <w:highlight w:val="none"/>
        </w:rPr>
        <w:t xml:space="preserve">地产农产品质量安全状况，强化农产品质量安全风险预警，依法规范农产品质量安全生产行为，保障农产品质量安全，根据</w:t>
      </w:r>
      <w:r>
        <w:rPr>
          <w:rFonts w:hint="eastAsia" w:ascii="宋体" w:hAnsi="宋体" w:eastAsia="宋体" w:cs="宋体"/>
          <w:color w:val="000000"/>
          <w:sz w:val="21"/>
          <w:szCs w:val="21"/>
          <w:highlight w:val="none"/>
          <w:lang w:val="en-US" w:eastAsia="zh-CN"/>
        </w:rPr>
        <w:t xml:space="preserve">XXXXXXX等</w:t>
      </w:r>
      <w:r>
        <w:rPr>
          <w:rFonts w:hint="eastAsia" w:ascii="宋体" w:hAnsi="宋体" w:eastAsia="宋体" w:cs="宋体"/>
          <w:color w:val="000000"/>
          <w:sz w:val="21"/>
          <w:szCs w:val="21"/>
          <w:highlight w:val="none"/>
        </w:rPr>
        <w:t xml:space="preserve">文件，县级组织开展农产品质量安全风险监测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包含风险（例行）监测、专项监测（含二品一标、部省绿优基地）等检测服务。共计</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批次,涵盖</w:t>
      </w:r>
      <w:r>
        <w:rPr>
          <w:rFonts w:hint="eastAsia" w:ascii="宋体" w:hAnsi="宋体" w:eastAsia="宋体" w:cs="宋体"/>
          <w:color w:val="000000"/>
          <w:sz w:val="21"/>
          <w:szCs w:val="21"/>
          <w:highlight w:val="none"/>
          <w:lang w:val="en-US" w:eastAsia="zh-CN"/>
        </w:rPr>
        <w:t xml:space="preserve">粮食</w:t>
      </w:r>
      <w:r>
        <w:rPr>
          <w:rFonts w:hint="eastAsia" w:ascii="宋体" w:hAnsi="宋体" w:eastAsia="宋体" w:cs="宋体"/>
          <w:color w:val="000000"/>
          <w:sz w:val="21"/>
          <w:szCs w:val="21"/>
          <w:highlight w:val="none"/>
        </w:rPr>
        <w:t xml:space="preserve">作物、果蔬、</w:t>
      </w:r>
      <w:r>
        <w:rPr>
          <w:rFonts w:hint="eastAsia" w:ascii="宋体" w:hAnsi="宋体" w:eastAsia="宋体" w:cs="宋体"/>
          <w:color w:val="000000"/>
          <w:sz w:val="21"/>
          <w:szCs w:val="21"/>
          <w:highlight w:val="none"/>
          <w:lang w:val="en-US" w:eastAsia="zh-CN"/>
        </w:rPr>
        <w:t xml:space="preserve">禽肉</w:t>
      </w:r>
      <w:r>
        <w:rPr>
          <w:rFonts w:hint="eastAsia" w:ascii="宋体" w:hAnsi="宋体" w:eastAsia="宋体" w:cs="宋体"/>
          <w:color w:val="000000"/>
          <w:sz w:val="21"/>
          <w:szCs w:val="21"/>
          <w:highlight w:val="none"/>
        </w:rPr>
        <w:t xml:space="preserve">（蛋）、水产品</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 </w:t>
      </w:r>
      <w:r/>
    </w:p>
    <w:p>
      <w:pPr>
        <w:ind w:firstLine="432"/>
        <w:jc w:val="both"/>
        <w:keepLines w:val="0"/>
        <w:keepNext w:val="0"/>
        <w:pageBreakBefore w:val="0"/>
        <w:spacing w:line="300" w:lineRule="exact"/>
        <w:widowControl w:val="off"/>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监测范围：沛县全境。</w:t>
      </w:r>
      <w:r/>
    </w:p>
    <w:p>
      <w:pPr>
        <w:ind w:firstLine="432"/>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二</w:t>
      </w:r>
      <w:r>
        <w:rPr>
          <w:rFonts w:ascii="宋体" w:hAnsi="宋体" w:eastAsia="宋体" w:cs="宋体"/>
          <w:b/>
          <w:bCs/>
          <w:color w:val="000000"/>
          <w:sz w:val="21"/>
          <w:szCs w:val="21"/>
          <w:highlight w:val="none"/>
        </w:rPr>
        <w:t xml:space="preserve">、合同金额</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本合同</w:t>
      </w:r>
      <w:r>
        <w:rPr>
          <w:rFonts w:ascii="宋体" w:hAnsi="宋体" w:eastAsia="宋体" w:cs="宋体"/>
          <w:color w:val="000000"/>
          <w:sz w:val="21"/>
          <w:szCs w:val="21"/>
          <w:highlight w:val="none"/>
          <w:lang w:eastAsia="zh-CN"/>
        </w:rPr>
        <w:t xml:space="preserve">总</w:t>
      </w:r>
      <w:r>
        <w:rPr>
          <w:rFonts w:ascii="宋体" w:hAnsi="宋体" w:eastAsia="宋体" w:cs="宋体"/>
          <w:color w:val="000000"/>
          <w:sz w:val="21"/>
          <w:szCs w:val="21"/>
          <w:highlight w:val="none"/>
        </w:rPr>
        <w:t xml:space="preserve">金额为人民币</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元（大写：</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w:t>
      </w:r>
      <w:r/>
    </w:p>
    <w:p>
      <w:pPr>
        <w:ind w:firstLine="432"/>
        <w:jc w:val="both"/>
        <w:keepLines w:val="0"/>
        <w:keepNext w:val="0"/>
        <w:pageBreakBefore w:val="0"/>
        <w:spacing w:line="300" w:lineRule="exact"/>
        <w:widowControl w:val="off"/>
        <w:rPr>
          <w:rFonts w:hint="eastAsia" w:ascii="宋体" w:hAnsi="宋体" w:eastAsia="宋体" w:cs="宋体"/>
          <w:b w:val="0"/>
          <w:bCs w:val="0"/>
          <w:color w:val="000000"/>
          <w:sz w:val="21"/>
          <w:szCs w:val="21"/>
          <w:highlight w:val="none"/>
          <w:lang w:val="en-US" w:eastAsia="zh-CN"/>
        </w:rPr>
      </w:pPr>
      <w:r>
        <w:rPr>
          <w:rFonts w:ascii="宋体" w:hAnsi="宋体" w:eastAsia="宋体" w:cs="宋体"/>
          <w:color w:val="000000"/>
          <w:sz w:val="21"/>
          <w:szCs w:val="21"/>
          <w:highlight w:val="none"/>
          <w:lang w:eastAsia="zh-CN"/>
        </w:rPr>
        <w:t xml:space="preserve">总金额</w:t>
      </w:r>
      <w:r>
        <w:rPr>
          <w:rFonts w:ascii="宋体" w:hAnsi="宋体" w:eastAsia="宋体" w:cs="宋体"/>
          <w:color w:val="000000"/>
          <w:sz w:val="21"/>
          <w:szCs w:val="21"/>
          <w:highlight w:val="none"/>
        </w:rPr>
        <w:t xml:space="preserve">包含项目完成所需全部费用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包含并不限于人工费、材料费、机械费、工具设备费、</w:t>
      </w:r>
      <w:r>
        <w:rPr>
          <w:rFonts w:ascii="宋体" w:hAnsi="宋体" w:eastAsia="宋体" w:cs="宋体"/>
          <w:color w:val="000000"/>
          <w:sz w:val="21"/>
          <w:szCs w:val="21"/>
          <w:highlight w:val="none"/>
        </w:rPr>
        <w:t xml:space="preserve">样品费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税费、保险、培训、售后服务、验收、利润等可能发生的相关一切费用</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甲方</w:t>
      </w:r>
      <w:r>
        <w:rPr>
          <w:rFonts w:ascii="宋体" w:hAnsi="宋体" w:eastAsia="宋体" w:cs="宋体"/>
          <w:color w:val="000000"/>
          <w:sz w:val="21"/>
          <w:szCs w:val="21"/>
          <w:highlight w:val="none"/>
        </w:rPr>
        <w:t xml:space="preserve">不再支付</w:t>
      </w:r>
      <w:r>
        <w:rPr>
          <w:rFonts w:hint="eastAsia" w:ascii="宋体" w:hAnsi="宋体" w:eastAsia="宋体" w:cs="宋体"/>
          <w:color w:val="000000"/>
          <w:sz w:val="21"/>
          <w:szCs w:val="21"/>
          <w:highlight w:val="none"/>
          <w:lang w:val="en-US" w:eastAsia="zh-CN"/>
        </w:rPr>
        <w:t xml:space="preserve">合同金额</w:t>
      </w:r>
      <w:r>
        <w:rPr>
          <w:rFonts w:ascii="宋体" w:hAnsi="宋体" w:eastAsia="宋体" w:cs="宋体"/>
          <w:color w:val="000000"/>
          <w:sz w:val="21"/>
          <w:szCs w:val="21"/>
          <w:highlight w:val="none"/>
        </w:rPr>
        <w:t xml:space="preserve">以外的任何费用</w:t>
      </w:r>
      <w:r>
        <w:rPr>
          <w:rFonts w:hint="eastAsia" w:ascii="宋体" w:hAnsi="宋体" w:eastAsia="宋体" w:cs="宋体"/>
          <w:color w:val="000000"/>
          <w:sz w:val="21"/>
          <w:szCs w:val="21"/>
          <w:highlight w:val="none"/>
          <w:lang w:eastAsia="zh-CN"/>
        </w:rPr>
        <w:t xml:space="preserve">。</w:t>
      </w:r>
      <w:r/>
    </w:p>
    <w:p>
      <w:pPr>
        <w:ind w:firstLine="432"/>
        <w:jc w:val="both"/>
        <w:keepLines w:val="0"/>
        <w:keepNext w:val="0"/>
        <w:pageBreakBefore w:val="0"/>
        <w:spacing w:line="3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、采购要求</w:t>
      </w:r>
      <w:r/>
    </w:p>
    <w:p>
      <w:pPr>
        <w:ind w:firstLine="432"/>
        <w:jc w:val="both"/>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（一）监测项目、检测方法和判定依据</w:t>
      </w:r>
      <w:r/>
    </w:p>
    <w:p>
      <w:pPr>
        <w:pStyle w:val="1104"/>
        <w:ind w:left="14" w:firstLine="516"/>
        <w:jc w:val="both"/>
        <w:keepLines w:val="0"/>
        <w:keepNext w:val="0"/>
        <w:pageBreakBefore w:val="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蔬果</w:t>
      </w:r>
      <w:r>
        <w:rPr>
          <w:rFonts w:hint="eastAsia" w:ascii="宋体" w:hAnsi="宋体" w:cs="宋体"/>
          <w:b/>
          <w:bCs/>
          <w:color w:val="auto"/>
          <w:sz w:val="21"/>
          <w:szCs w:val="21"/>
          <w:highlight w:val="none"/>
          <w:lang w:val="en-US" w:eastAsia="zh-CN"/>
        </w:rPr>
        <w:t xml:space="preserve">类：</w:t>
      </w:r>
      <w:r>
        <w:rPr>
          <w:rFonts w:hint="eastAsia" w:ascii="宋体" w:hAnsi="宋体" w:eastAsia="宋体" w:cs="宋体"/>
          <w:color w:val="auto"/>
          <w:sz w:val="21"/>
          <w:szCs w:val="21"/>
          <w:highlight w:val="none"/>
          <w:lang w:val="en-US" w:eastAsia="zh-CN" w:bidi="ar-SA"/>
        </w:rPr>
        <w:t xml:space="preserve">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w:t>
      </w:r>
      <w:r>
        <w:rPr>
          <w:rFonts w:hint="eastAsia" w:ascii="宋体" w:hAnsi="宋体" w:eastAsia="宋体" w:cs="宋体"/>
          <w:color w:val="auto"/>
          <w:sz w:val="21"/>
          <w:szCs w:val="21"/>
          <w:highlight w:val="none"/>
          <w:lang w:val="en-US" w:eastAsia="zh-CN" w:bidi="ar-SA"/>
        </w:rPr>
        <w:t xml:space="preserve">辛硫磷、倍硫磷、氰戊菊酯、甲氰菊酯、溴氰菊酯、联苯菊酯、三唑酮、异菌脲、腐霉利、多菌灵、吡虫啉、氯氰菊酯 、杀螟硫磷 、氯氟氰菊酯 、氟氯氰菊酯 、百菌清 、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醚菊酯、虫酰肼、吡唑醚菌酯、除虫脲、戊唑醇、呋虫胺、虱螨脲、虫螨腈、灭蝇胺、阿维菌素、噻虫胺、三环唑、丁硫克百威。</w:t>
      </w:r>
      <w:r/>
    </w:p>
    <w:p>
      <w:pPr>
        <w:ind w:firstLine="480"/>
        <w:jc w:val="both"/>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畜禽类：</w:t>
      </w:r>
      <w:r>
        <w:rPr>
          <w:rFonts w:hint="eastAsia" w:ascii="宋体" w:hAnsi="宋体" w:eastAsia="宋体" w:cs="宋体"/>
          <w:color w:val="auto"/>
          <w:sz w:val="21"/>
          <w:szCs w:val="21"/>
          <w:highlight w:val="none"/>
          <w:lang w:val="en-US" w:eastAsia="zh-CN" w:bidi="ar-SA"/>
        </w:rPr>
        <w:t xml:space="preserve">（1）猪肉、猪肝、牛肉、羊肉：9种β—受体激动剂（克伦特罗、莱克多巴胺、沙丁胺醇、特布他林、西马特罗、非诺特罗、氯丙那林、妥布特罗、喷布特罗）、5种磺胺类（磺胺间甲氧嘧啶（SMM）、磺胺二甲嘧啶（SM2）、磺胺甲噁唑（SMZ）、磺胺二甲氧嘧啶（SDM）、磺胺喹噁啉（SQ）），四环素类。（2）禽肉、禽蛋：8种氟喹诺酮类（恩诺沙星、环丙沙星、沙拉沙星、达氟沙星、氧氟沙星、培氟沙星、诺氟沙星和洛美沙星）、3种酰胺醇类及代谢物（氯霉素、甲砜霉素、氟苯尼考和氟苯尼考胺）、金刚烷胺。</w:t>
      </w:r>
      <w:r/>
    </w:p>
    <w:p>
      <w:pPr>
        <w:ind w:firstLine="480"/>
        <w:jc w:val="both"/>
        <w:keepLines w:val="0"/>
        <w:keepNext w:val="0"/>
        <w:pageBreakBefore w:val="0"/>
        <w:spacing w:line="300" w:lineRule="exact"/>
        <w:widowControl/>
        <w:rPr>
          <w:rFonts w:hint="eastAsia" w:eastAsia="仿宋"/>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水产品：</w:t>
      </w:r>
      <w:r>
        <w:rPr>
          <w:rFonts w:hint="eastAsia" w:ascii="宋体" w:hAnsi="宋体" w:eastAsia="宋体" w:cs="宋体"/>
          <w:color w:val="auto"/>
          <w:sz w:val="21"/>
          <w:szCs w:val="21"/>
          <w:highlight w:val="none"/>
          <w:lang w:val="en-US" w:eastAsia="zh-CN" w:bidi="ar-SA"/>
        </w:rPr>
        <w:t xml:space="preserve">氯霉素、</w:t>
      </w:r>
      <w:r>
        <w:rPr>
          <w:rFonts w:hint="eastAsia" w:ascii="宋体" w:hAnsi="宋体" w:eastAsia="宋体" w:cs="宋体"/>
          <w:color w:val="auto"/>
          <w:sz w:val="21"/>
          <w:szCs w:val="21"/>
          <w:highlight w:val="none"/>
          <w:lang w:val="en-US" w:eastAsia="zh-CN" w:bidi="ar-SA"/>
        </w:rPr>
        <w:t xml:space="preserve">酰胺醇类（甲砜霉素、氟苯尼考、氟苯尼考胺）、硝基呋喃类代谢物（呋喃唑酮代谢物、呋喃西林代谢物、呋喃妥因代谢物、呋喃它酮代谢物）、孔雀石绿（包括有色孔雀石绿和无色孔雀石绿）、地西泮、12种磺胺类（磺胺噻唑、磺胺嘧啶、磺胺甲基嘧啶、磺胺二甲基嘧啶、磺胺甲基异噁唑、磺胺多辛、磺胺异噁唑、磺胺喹噁啉、磺胺间甲氧嘧啶、磺胺间二甲氧嘧啶、磺胺氯哒嗪和磺胺甲噻二唑）、四环素类（四环素、土霉素、金霉素、多西环素）、氟喹诺酮类（恩诺沙星、环丙沙星）、食品动物中停止使用药物氟喹诺酮类（诺氟沙星、氧氟沙星、培氟沙星、洛美沙星）。</w:t>
      </w:r>
      <w:r/>
    </w:p>
    <w:p>
      <w:pPr>
        <w:pStyle w:val="1104"/>
        <w:ind w:left="14" w:firstLine="516"/>
        <w:jc w:val="both"/>
        <w:keepLines w:val="0"/>
        <w:keepNext w:val="0"/>
        <w:pageBreakBefore w:val="0"/>
        <w:spacing w:line="300" w:lineRule="exact"/>
        <w:rPr>
          <w:rFonts w:hint="eastAsia" w:ascii="宋体" w:hAnsi="宋体" w:eastAsia="微软雅黑"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粮食类</w:t>
      </w:r>
      <w:r>
        <w:rPr>
          <w:rFonts w:hint="eastAsia" w:ascii="宋体" w:hAnsi="宋体" w:eastAsia="宋体" w:cs="宋体"/>
          <w:color w:val="auto"/>
          <w:sz w:val="21"/>
          <w:szCs w:val="21"/>
          <w:highlight w:val="none"/>
          <w:lang w:val="en-US" w:eastAsia="zh-CN" w:bidi="ar-SA"/>
        </w:rPr>
        <w:t xml:space="preserve">（小麦、水稻、玉米、大豆）：镉、铅、铬、汞、镍、铜、总砷、甲胺磷、氟虫腈、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噻呋酰胺。</w:t>
      </w:r>
      <w:r/>
    </w:p>
    <w:p>
      <w:pPr>
        <w:ind w:firstLine="420"/>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检测方</w:t>
      </w:r>
      <w:r>
        <w:rPr>
          <w:rFonts w:hint="eastAsia" w:ascii="宋体" w:hAnsi="宋体" w:eastAsia="宋体" w:cs="宋体"/>
          <w:color w:val="auto"/>
          <w:sz w:val="21"/>
          <w:szCs w:val="21"/>
          <w:highlight w:val="none"/>
          <w:lang w:val="en-US" w:eastAsia="zh-CN" w:bidi="ar-SA"/>
        </w:rPr>
        <w:t xml:space="preserve">法：</w:t>
      </w:r>
      <w:r>
        <w:rPr>
          <w:rFonts w:hint="eastAsia" w:ascii="宋体" w:hAnsi="宋体" w:eastAsia="宋体" w:cs="宋体"/>
          <w:color w:val="000000"/>
          <w:sz w:val="21"/>
          <w:szCs w:val="21"/>
          <w:highlight w:val="none"/>
          <w:lang w:val="en-US" w:eastAsia="zh-CN"/>
        </w:rPr>
        <w:t xml:space="preserve">参照</w:t>
      </w:r>
      <w:r>
        <w:rPr>
          <w:rFonts w:hint="eastAsia" w:ascii="Times New Roman" w:hAnsi="Times New Roman" w:eastAsia="宋体" w:cs="Times New Roman"/>
          <w:color w:val="000000"/>
          <w:sz w:val="21"/>
          <w:szCs w:val="21"/>
          <w:lang w:val="en-US" w:eastAsia="zh-CN" w:bidi="ar"/>
        </w:rPr>
        <w:t xml:space="preserve">《关于开展2025年农产品质量安全监测工作的通知》苏农质[2025]2号文，附件1中附表2、3、4；</w:t>
      </w:r>
      <w:r>
        <w:rPr>
          <w:rFonts w:hint="eastAsia" w:ascii="宋体" w:hAnsi="宋体" w:eastAsia="宋体" w:cs="宋体"/>
          <w:color w:val="auto"/>
          <w:sz w:val="21"/>
          <w:szCs w:val="21"/>
          <w:highlight w:val="none"/>
          <w:lang w:val="en-US" w:eastAsia="zh-CN" w:bidi="ar-SA"/>
        </w:rPr>
        <w:t xml:space="preserve">《关于开展2024年徐州市专项风险监测工作的通知》（徐农办[2024]10号）推荐的</w:t>
      </w:r>
      <w:r>
        <w:rPr>
          <w:rFonts w:hint="eastAsia" w:ascii="Times New Roman" w:hAnsi="Times New Roman" w:eastAsia="宋体" w:cs="Times New Roman"/>
          <w:color w:val="000000"/>
          <w:sz w:val="21"/>
          <w:szCs w:val="21"/>
          <w:lang w:val="en-US" w:eastAsia="zh-CN" w:bidi="ar"/>
        </w:rPr>
        <w:t xml:space="preserve">检</w:t>
      </w:r>
      <w:r>
        <w:rPr>
          <w:rFonts w:hint="eastAsia" w:ascii="宋体" w:hAnsi="宋体" w:eastAsia="宋体" w:cs="宋体"/>
          <w:color w:val="000000"/>
          <w:sz w:val="21"/>
          <w:szCs w:val="21"/>
          <w:highlight w:val="none"/>
          <w:lang w:val="en-US" w:eastAsia="zh-CN"/>
        </w:rPr>
        <w:t xml:space="preserve">测方法</w:t>
      </w:r>
      <w:r>
        <w:rPr>
          <w:rFonts w:hint="eastAsia" w:ascii="Times New Roman" w:hAnsi="Times New Roman" w:eastAsia="宋体" w:cs="Times New Roman"/>
          <w:color w:val="000000"/>
          <w:sz w:val="21"/>
          <w:szCs w:val="21"/>
          <w:lang w:val="en-US" w:eastAsia="zh-CN" w:bidi="ar"/>
        </w:rPr>
        <w:t xml:space="preserve">或</w:t>
      </w:r>
      <w:r>
        <w:rPr>
          <w:rFonts w:hint="default" w:ascii="Times New Roman" w:hAnsi="Times New Roman" w:eastAsia="宋体" w:cs="Times New Roman"/>
          <w:color w:val="auto"/>
          <w:sz w:val="21"/>
          <w:szCs w:val="21"/>
          <w:highlight w:val="none"/>
          <w:lang w:val="en-US" w:eastAsia="zh-CN" w:bidi="ar-SA"/>
        </w:rPr>
        <w:t xml:space="preserve">符合</w:t>
      </w:r>
      <w:r>
        <w:rPr>
          <w:rFonts w:hint="eastAsia" w:ascii="宋体" w:hAnsi="宋体" w:eastAsia="宋体" w:cs="宋体"/>
          <w:color w:val="auto"/>
          <w:sz w:val="21"/>
          <w:szCs w:val="21"/>
          <w:highlight w:val="none"/>
          <w:lang w:val="en-US" w:eastAsia="zh-CN" w:bidi="ar-SA"/>
        </w:rPr>
        <w:t xml:space="preserve">国家标准、行业标准及农业农村部公告等满足检出限和定量限要求的检测方法。</w:t>
      </w:r>
      <w:r/>
    </w:p>
    <w:p>
      <w:pPr>
        <w:ind w:firstLine="420"/>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SA"/>
        </w:rPr>
        <w:t xml:space="preserve">判定依据：</w:t>
      </w:r>
      <w:r>
        <w:rPr>
          <w:rFonts w:hint="eastAsia" w:ascii="宋体" w:hAnsi="宋体" w:eastAsia="宋体" w:cs="宋体"/>
          <w:color w:val="000000"/>
          <w:sz w:val="21"/>
          <w:szCs w:val="21"/>
          <w:highlight w:val="none"/>
          <w:lang w:val="en-US" w:eastAsia="zh-CN"/>
        </w:rPr>
        <w:t xml:space="preserve">参照</w:t>
      </w:r>
      <w:r>
        <w:rPr>
          <w:rFonts w:hint="eastAsia" w:ascii="Times New Roman" w:hAnsi="Times New Roman" w:eastAsia="宋体" w:cs="Times New Roman"/>
          <w:color w:val="000000"/>
          <w:sz w:val="21"/>
          <w:szCs w:val="21"/>
          <w:lang w:val="en-US" w:eastAsia="zh-CN" w:bidi="ar"/>
        </w:rPr>
        <w:t xml:space="preserve">《关于开展2025年农产品质量安全监测工作的通知》苏农质[2025]2号文，附件1中附表2、3、4；</w:t>
      </w:r>
      <w:r>
        <w:rPr>
          <w:rFonts w:hint="eastAsia" w:ascii="宋体" w:hAnsi="宋体" w:eastAsia="宋体" w:cs="宋体"/>
          <w:color w:val="auto"/>
          <w:sz w:val="21"/>
          <w:szCs w:val="21"/>
          <w:highlight w:val="none"/>
          <w:lang w:val="en-US" w:eastAsia="zh-CN" w:bidi="ar-SA"/>
        </w:rPr>
        <w:t xml:space="preserve">《关于开展2024年徐州市专项风险监测工作的通知》（徐农办[2024]10号）</w:t>
      </w:r>
      <w:r>
        <w:rPr>
          <w:rFonts w:hint="eastAsia" w:ascii="宋体" w:hAnsi="宋体" w:eastAsia="宋体" w:cs="宋体"/>
          <w:color w:val="000000"/>
          <w:sz w:val="21"/>
          <w:szCs w:val="21"/>
          <w:highlight w:val="none"/>
          <w:lang w:val="en-US" w:eastAsia="zh-CN"/>
        </w:rPr>
        <w:t xml:space="preserve">推荐的判定依据</w:t>
      </w:r>
      <w:r>
        <w:rPr>
          <w:rFonts w:hint="eastAsia" w:ascii="Times New Roman" w:hAnsi="Times New Roman" w:eastAsia="宋体" w:cs="Times New Roman"/>
          <w:color w:val="000000"/>
          <w:sz w:val="21"/>
          <w:szCs w:val="21"/>
          <w:lang w:val="en-US" w:eastAsia="zh-CN" w:bidi="ar"/>
        </w:rPr>
        <w:t xml:space="preserve">或</w:t>
      </w:r>
      <w:r>
        <w:rPr>
          <w:rFonts w:hint="default" w:ascii="Times New Roman" w:hAnsi="Times New Roman" w:eastAsia="宋体" w:cs="Times New Roman"/>
          <w:color w:val="auto"/>
          <w:sz w:val="21"/>
          <w:szCs w:val="21"/>
          <w:highlight w:val="none"/>
          <w:lang w:val="en-US" w:eastAsia="zh-CN" w:bidi="ar-SA"/>
        </w:rPr>
        <w:t xml:space="preserve">农业农村部例行监测判定标准进行判定</w:t>
      </w:r>
      <w:r>
        <w:rPr>
          <w:rFonts w:hint="eastAsia" w:ascii="Times New Roman" w:hAnsi="Times New Roman" w:eastAsia="宋体" w:cs="Times New Roman"/>
          <w:color w:val="auto"/>
          <w:sz w:val="21"/>
          <w:szCs w:val="21"/>
          <w:highlight w:val="none"/>
          <w:lang w:val="en-US" w:eastAsia="zh-CN" w:bidi="ar-SA"/>
        </w:rPr>
        <w:t xml:space="preserve">。</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（二）检测时间要求</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具体抽样时间由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商定。</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应从采集完样品之日起</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个工作</w:t>
      </w:r>
      <w:r>
        <w:rPr>
          <w:rFonts w:hint="eastAsia" w:ascii="宋体" w:hAnsi="宋体" w:eastAsia="宋体" w:cs="宋体"/>
          <w:color w:val="000000"/>
          <w:sz w:val="21"/>
          <w:szCs w:val="21"/>
          <w:highlight w:val="none"/>
        </w:rPr>
        <w:t xml:space="preserve">日内完成样品检测，并</w:t>
      </w:r>
      <w:r>
        <w:rPr>
          <w:rFonts w:hint="eastAsia" w:ascii="宋体" w:hAnsi="宋体" w:eastAsia="宋体" w:cs="宋体"/>
          <w:color w:val="000000"/>
          <w:sz w:val="21"/>
          <w:szCs w:val="21"/>
          <w:highlight w:val="none"/>
          <w:lang w:val="en-US" w:eastAsia="zh-CN"/>
        </w:rPr>
        <w:t xml:space="preserve">反馈结果</w:t>
      </w:r>
      <w:r>
        <w:rPr>
          <w:rFonts w:hint="eastAsia" w:ascii="宋体" w:hAnsi="宋体" w:eastAsia="宋体" w:cs="宋体"/>
          <w:color w:val="000000"/>
          <w:sz w:val="21"/>
          <w:szCs w:val="21"/>
          <w:highlight w:val="none"/>
        </w:rPr>
        <w:t xml:space="preserve">，交付</w:t>
      </w:r>
      <w:r>
        <w:rPr>
          <w:rFonts w:hint="eastAsia" w:ascii="宋体" w:hAnsi="宋体" w:eastAsia="宋体" w:cs="宋体"/>
          <w:color w:val="000000"/>
          <w:sz w:val="21"/>
          <w:szCs w:val="21"/>
          <w:highlight w:val="none"/>
          <w:lang w:val="en-US" w:eastAsia="zh-CN"/>
        </w:rPr>
        <w:t xml:space="preserve">沛</w:t>
      </w:r>
      <w:r>
        <w:rPr>
          <w:rFonts w:hint="eastAsia" w:ascii="宋体" w:hAnsi="宋体" w:eastAsia="宋体" w:cs="宋体"/>
          <w:color w:val="000000"/>
          <w:sz w:val="21"/>
          <w:szCs w:val="21"/>
          <w:highlight w:val="none"/>
        </w:rPr>
        <w:t xml:space="preserve">县农业农村局农产品质量安全监管科。</w:t>
      </w:r>
      <w:r/>
    </w:p>
    <w:p>
      <w:pPr>
        <w:ind w:firstLine="432"/>
        <w:jc w:val="both"/>
        <w:keepLines w:val="0"/>
        <w:keepNext w:val="0"/>
        <w:pageBreakBefore w:val="0"/>
        <w:spacing w:line="3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服务要求</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（一）基本要求</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.1抽样时间：本项目自合同签定之日起至项目结束，按照</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实际需求确定时间。</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.2抽样地点：根据实际工作要求，由</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确定具体抽样地点。</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.3抽样人员：</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每次抽样须派出2名以上专业抽样人员进行抽样。</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.4抽样办法：根据检验项目及国家标准中规定的采样方法及采样数量抽取样品。</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.5样品运输：由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负责，并确保样品贮存、运输符合国家相关规定和包装标示的要求，不发生影响检验结论的变化。</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.6样品检验：由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负责，并对样品检验结果负责。</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工作要求</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要严格按照</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的具体要求，细化采样方案，建立工作档案，确保工作质量和工作进度。</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本检测工作方案所涉及的内容、监测数据、原始记录及问题样品报告等工作文件，作为内部资料妥善保管。未经采购人批准，任何单位和个人不得擅自泄露和对外发布相关数据和信息。</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应具备高效液相色谱仪、气相色谱仪、液相色谱/串联质谱联用仪、气相色谱/质谱联用仪等所必须的实验室检验设备，具有与承检项目相适应的独立的检验实验室，能满足农产品检验的特殊要求。</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技术服务水平高，采样操作规范，实验室质量控制严格。</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乙方应</w:t>
      </w:r>
      <w:r>
        <w:rPr>
          <w:rFonts w:hint="eastAsia" w:ascii="宋体" w:hAnsi="宋体" w:eastAsia="宋体" w:cs="宋体"/>
          <w:color w:val="000000"/>
          <w:sz w:val="21"/>
          <w:szCs w:val="21"/>
          <w:highlight w:val="none"/>
        </w:rPr>
        <w:t xml:space="preserve">按照专业操守尽职尽责，根据国际国内的相关标准进行样品的抽样、检验及判定工作，并且按当次抽检方案约定日期出具检验报告；</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对抽检程序及检验结果的规范性、真实性负责，由于抽检程序操作违法违规或虚假、错误检验数据和结论而给被检人造成损失的，或者给社会带来不良影响的，取消其抽检资格，并</w:t>
      </w:r>
      <w:r>
        <w:rPr>
          <w:rFonts w:hint="eastAsia" w:ascii="宋体" w:hAnsi="宋体" w:eastAsia="宋体" w:cs="宋体"/>
          <w:color w:val="000000"/>
          <w:sz w:val="21"/>
          <w:szCs w:val="21"/>
          <w:highlight w:val="none"/>
          <w:lang w:val="en-US" w:eastAsia="zh-CN"/>
        </w:rPr>
        <w:t xml:space="preserve">由乙方</w:t>
      </w:r>
      <w:r>
        <w:rPr>
          <w:rFonts w:hint="eastAsia" w:ascii="宋体" w:hAnsi="宋体" w:eastAsia="宋体" w:cs="宋体"/>
          <w:color w:val="000000"/>
          <w:sz w:val="21"/>
          <w:szCs w:val="21"/>
          <w:highlight w:val="none"/>
        </w:rPr>
        <w:t xml:space="preserve">承担赔偿责任及相应法律责任。</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（三）其他：</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在开展检验活动时，应遵守以下规定：</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3.1.1</w:t>
      </w:r>
      <w:r>
        <w:rPr>
          <w:rFonts w:hint="eastAsia" w:ascii="宋体" w:hAnsi="宋体" w:eastAsia="宋体" w:cs="宋体"/>
          <w:color w:val="000000"/>
          <w:sz w:val="21"/>
          <w:szCs w:val="21"/>
          <w:highlight w:val="none"/>
        </w:rPr>
        <w:t xml:space="preserve"> 遵守关于检验检测的法律、法规、规章和规范；</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3.1.2</w:t>
      </w:r>
      <w:r>
        <w:rPr>
          <w:rFonts w:hint="eastAsia" w:ascii="宋体" w:hAnsi="宋体" w:eastAsia="宋体" w:cs="宋体"/>
          <w:color w:val="000000"/>
          <w:sz w:val="21"/>
          <w:szCs w:val="21"/>
          <w:highlight w:val="none"/>
        </w:rPr>
        <w:t xml:space="preserve"> 按照</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合同的约定开展相关检验检测工作；</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3.1.3</w:t>
      </w:r>
      <w:r>
        <w:rPr>
          <w:rFonts w:hint="eastAsia" w:ascii="宋体" w:hAnsi="宋体" w:eastAsia="宋体" w:cs="宋体"/>
          <w:color w:val="000000"/>
          <w:sz w:val="21"/>
          <w:szCs w:val="21"/>
          <w:highlight w:val="none"/>
        </w:rPr>
        <w:t xml:space="preserve">未经</w:t>
      </w:r>
      <w:r>
        <w:rPr>
          <w:rFonts w:hint="eastAsia" w:ascii="宋体" w:hAnsi="宋体" w:eastAsia="宋体" w:cs="宋体"/>
          <w:color w:val="000000"/>
          <w:sz w:val="21"/>
          <w:szCs w:val="21"/>
          <w:highlight w:val="none"/>
          <w:lang w:val="en-US" w:eastAsia="zh-CN"/>
        </w:rPr>
        <w:t xml:space="preserve">甲方书面</w:t>
      </w:r>
      <w:r>
        <w:rPr>
          <w:rFonts w:hint="eastAsia" w:ascii="宋体" w:hAnsi="宋体" w:eastAsia="宋体" w:cs="宋体"/>
          <w:color w:val="000000"/>
          <w:sz w:val="21"/>
          <w:szCs w:val="21"/>
          <w:highlight w:val="none"/>
        </w:rPr>
        <w:t xml:space="preserve">同意，不得将检验检测任务分包或转包给其他检验机构。</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（四）</w:t>
      </w:r>
      <w:r>
        <w:rPr>
          <w:rFonts w:hint="eastAsia" w:ascii="宋体" w:hAnsi="宋体" w:eastAsia="宋体" w:cs="宋体"/>
          <w:color w:val="000000"/>
          <w:sz w:val="21"/>
          <w:szCs w:val="21"/>
          <w:highlight w:val="none"/>
        </w:rPr>
        <w:t xml:space="preserve">出具检测报告</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检验结果为合格的，</w:t>
      </w:r>
      <w:r>
        <w:rPr>
          <w:rFonts w:hint="eastAsia" w:ascii="宋体" w:hAnsi="宋体" w:eastAsia="宋体" w:cs="宋体"/>
          <w:color w:val="000000"/>
          <w:sz w:val="21"/>
          <w:szCs w:val="21"/>
          <w:highlight w:val="none"/>
          <w:lang w:val="en-US" w:eastAsia="zh-CN"/>
        </w:rPr>
        <w:t xml:space="preserve">乙方</w:t>
      </w:r>
      <w:r>
        <w:rPr>
          <w:rFonts w:hint="eastAsia" w:ascii="宋体" w:hAnsi="宋体" w:cs="宋体"/>
          <w:color w:val="000000"/>
          <w:sz w:val="21"/>
          <w:szCs w:val="21"/>
          <w:highlight w:val="none"/>
          <w:lang w:val="en-US" w:eastAsia="zh-CN"/>
        </w:rPr>
        <w:t xml:space="preserve">制作PDF版电子报告</w:t>
      </w:r>
      <w:r>
        <w:rPr>
          <w:rFonts w:hint="eastAsia" w:ascii="宋体" w:hAnsi="宋体" w:eastAsia="宋体" w:cs="宋体"/>
          <w:color w:val="000000"/>
          <w:sz w:val="21"/>
          <w:szCs w:val="21"/>
          <w:highlight w:val="none"/>
        </w:rPr>
        <w:t xml:space="preserve">交给</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；检验结果为不合格的，</w:t>
      </w:r>
      <w:r>
        <w:rPr>
          <w:rFonts w:hint="eastAsia" w:ascii="宋体" w:hAnsi="宋体" w:eastAsia="宋体" w:cs="宋体"/>
          <w:color w:val="000000"/>
          <w:sz w:val="21"/>
          <w:szCs w:val="21"/>
          <w:highlight w:val="none"/>
          <w:lang w:val="en-US" w:eastAsia="zh-CN"/>
        </w:rPr>
        <w:t xml:space="preserve">乙方</w:t>
      </w:r>
      <w:r>
        <w:rPr>
          <w:rFonts w:hint="eastAsia" w:ascii="宋体" w:hAnsi="宋体" w:cs="宋体"/>
          <w:color w:val="000000"/>
          <w:sz w:val="21"/>
          <w:szCs w:val="21"/>
          <w:highlight w:val="none"/>
          <w:lang w:val="en-US" w:eastAsia="zh-CN"/>
        </w:rPr>
        <w:t xml:space="preserve">制作PDF版电子报告并按甲方需求提供纸质版报告</w:t>
      </w:r>
      <w:r>
        <w:rPr>
          <w:rFonts w:hint="eastAsia" w:ascii="宋体" w:hAnsi="宋体" w:eastAsia="宋体" w:cs="宋体"/>
          <w:color w:val="000000"/>
          <w:sz w:val="21"/>
          <w:szCs w:val="21"/>
          <w:highlight w:val="none"/>
        </w:rPr>
        <w:t xml:space="preserve">交给</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（五）人员配备要求：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eastAsia="zh-CN"/>
        </w:rPr>
        <w:t xml:space="preserve">应成立由资深项目人员参与的项目工作组</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项目负责人应具有丰富的相关领域项研究经验并在本项目中担负实质性研究工作，挂名或不担负实质性研究工作的不得作为本项目的项目负责人。</w:t>
      </w:r>
      <w:r/>
    </w:p>
    <w:p>
      <w:pPr>
        <w:ind w:firstLine="432"/>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ascii="宋体" w:hAnsi="宋体" w:eastAsia="宋体" w:cs="宋体"/>
          <w:b/>
          <w:bCs/>
          <w:color w:val="000000"/>
          <w:sz w:val="21"/>
          <w:szCs w:val="21"/>
          <w:highlight w:val="none"/>
        </w:rPr>
        <w:t xml:space="preserve">、付款标准、付款流程和付款方式</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经双方协商一致，选择以下第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三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种付款方式：</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（一）付款方式（提交预付款保函的）</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合同价款的百分之</w:t>
      </w:r>
      <w:r>
        <w:rPr>
          <w:rFonts w:hint="eastAsia" w:ascii="宋体" w:hAnsi="宋体" w:eastAsia="宋体" w:cs="宋体"/>
          <w:color w:val="000000"/>
          <w:sz w:val="21"/>
          <w:szCs w:val="21"/>
          <w:highlight w:val="none"/>
          <w:u w:val="single"/>
          <w:lang w:val="en-US" w:eastAsia="zh-CN"/>
        </w:rPr>
        <w:t xml:space="preserve">五十</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50%</w:t>
      </w:r>
      <w:r>
        <w:rPr>
          <w:rFonts w:hint="eastAsia" w:ascii="宋体" w:hAnsi="宋体" w:eastAsia="宋体" w:cs="宋体"/>
          <w:color w:val="000000"/>
          <w:sz w:val="21"/>
          <w:szCs w:val="21"/>
          <w:highlight w:val="none"/>
          <w:lang w:val="en-US" w:eastAsia="zh-CN"/>
        </w:rPr>
        <w:t xml:space="preserve">)即￥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，大写：人民币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元整，在双方签订合同后15个工作日内，乙方向甲方出具等额预付款保函后，由甲方办理政府采购资金结算手续支付给乙方。</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合同总价的百分之</w:t>
      </w:r>
      <w:r>
        <w:rPr>
          <w:rFonts w:hint="eastAsia" w:ascii="宋体" w:hAnsi="宋体" w:eastAsia="宋体" w:cs="宋体"/>
          <w:color w:val="000000"/>
          <w:sz w:val="21"/>
          <w:szCs w:val="21"/>
          <w:highlight w:val="none"/>
          <w:u w:val="single"/>
          <w:lang w:val="en-US" w:eastAsia="zh-CN"/>
        </w:rPr>
        <w:t xml:space="preserve">五十</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50%</w:t>
      </w:r>
      <w:r>
        <w:rPr>
          <w:rFonts w:hint="eastAsia" w:ascii="宋体" w:hAnsi="宋体" w:eastAsia="宋体" w:cs="宋体"/>
          <w:color w:val="000000"/>
          <w:sz w:val="21"/>
          <w:szCs w:val="21"/>
          <w:highlight w:val="none"/>
          <w:lang w:val="en-US" w:eastAsia="zh-CN"/>
        </w:rPr>
        <w:t xml:space="preserve">)即￥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，大写：人民币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元整，乙方全部完成合同标的服务，甲方收到乙方出具的检测报告正本及分析报告后30个工作日内，乙方需提交支付文件，经甲方审核后并收到发票后15个工作日内，将资金支付到合同约定的乙方账户。</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乙方需提交的支付文件包括：</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乙方出具的全额正式发票；</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（二）付款方式（不提交预付款保函的）</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合同价款的百分之</w:t>
      </w:r>
      <w:r>
        <w:rPr>
          <w:rFonts w:hint="eastAsia" w:ascii="宋体" w:hAnsi="宋体" w:eastAsia="宋体" w:cs="宋体"/>
          <w:color w:val="000000"/>
          <w:sz w:val="21"/>
          <w:szCs w:val="21"/>
          <w:highlight w:val="none"/>
          <w:u w:val="single"/>
          <w:lang w:val="en-US" w:eastAsia="zh-CN"/>
        </w:rPr>
        <w:t xml:space="preserve">三十</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lang w:val="en-US" w:eastAsia="zh-CN"/>
        </w:rPr>
        <w:t xml:space="preserve">)即¥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，大写：人民币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元整，在双方签订合同后15个工作日内，办理政府采购资金结算手续支付给乙方。</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合同总价的百分之</w:t>
      </w:r>
      <w:r>
        <w:rPr>
          <w:rFonts w:hint="eastAsia" w:ascii="宋体" w:hAnsi="宋体" w:eastAsia="宋体" w:cs="宋体"/>
          <w:color w:val="000000"/>
          <w:sz w:val="21"/>
          <w:szCs w:val="21"/>
          <w:highlight w:val="none"/>
          <w:u w:val="single"/>
          <w:lang w:val="en-US" w:eastAsia="zh-CN"/>
        </w:rPr>
        <w:t xml:space="preserve">七十</w:t>
      </w:r>
      <w:r>
        <w:rPr>
          <w:rFonts w:hint="eastAsia" w:ascii="宋体" w:hAnsi="宋体" w:eastAsia="宋体" w:cs="宋体"/>
          <w:color w:val="000000"/>
          <w:sz w:val="21"/>
          <w:szCs w:val="21"/>
          <w:highlight w:val="none"/>
          <w:lang w:val="en-US" w:eastAsia="zh-CN"/>
        </w:rPr>
        <w:t xml:space="preserve">(70%)即¥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，大写：人民币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元整，乙方全部完成合同标的服务，甲方收到乙方出具的检测报告正本及分析报告后30个工作日内，乙方需提交支付文件，经甲方审核后并收到发票后15个工作日内，将资金支付到合同约定的乙方账户。</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乙方需提交的支付文件包括：</w:t>
      </w:r>
      <w:r/>
    </w:p>
    <w:p>
      <w:pPr>
        <w:ind w:firstLine="432"/>
        <w:jc w:val="both"/>
        <w:keepLines w:val="0"/>
        <w:keepNext w:val="0"/>
        <w:pageBreakBefore w:val="0"/>
        <w:spacing w:line="300" w:lineRule="exact"/>
        <w:widowControl w:val="off"/>
        <w:rPr>
          <w:rFonts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乙方出具的全额正式发票。</w:t>
      </w:r>
      <w:r/>
    </w:p>
    <w:p>
      <w:pPr>
        <w:numPr>
          <w:ilvl w:val="0"/>
          <w:numId w:val="3"/>
        </w:num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付款方式</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按照苏财购 (2020) 52 号文件相关规定，本项目在签订合同时，乙方明确表示无需预付款，按以下方式支付：</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合同总价款即</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t xml:space="preserve"> ，大写：人民币</w:t>
      </w:r>
      <w:r>
        <w:rPr>
          <w:rFonts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lang w:val="en-US" w:eastAsia="zh-CN"/>
        </w:rPr>
        <w:t xml:space="preserve">元整，乙方</w:t>
      </w:r>
      <w:r>
        <w:rPr>
          <w:rFonts w:hint="eastAsia" w:ascii="宋体" w:hAnsi="宋体" w:eastAsia="宋体" w:cs="宋体"/>
          <w:color w:val="000000"/>
          <w:sz w:val="21"/>
          <w:szCs w:val="21"/>
          <w:highlight w:val="none"/>
          <w:lang w:val="en-US" w:eastAsia="zh-CN"/>
        </w:rPr>
        <w:t xml:space="preserve">全部</w:t>
      </w:r>
      <w:r>
        <w:rPr>
          <w:rFonts w:ascii="宋体" w:hAnsi="宋体" w:eastAsia="宋体" w:cs="宋体"/>
          <w:color w:val="000000"/>
          <w:sz w:val="21"/>
          <w:szCs w:val="21"/>
          <w:highlight w:val="none"/>
          <w:lang w:val="en-US" w:eastAsia="zh-CN"/>
        </w:rPr>
        <w:t xml:space="preserve">完成合同标的服务</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甲方收到乙方出具的检测报告</w:t>
      </w:r>
      <w:r>
        <w:rPr>
          <w:rFonts w:hint="eastAsia" w:ascii="宋体" w:hAnsi="宋体" w:cs="宋体"/>
          <w:color w:val="000000"/>
          <w:sz w:val="21"/>
          <w:szCs w:val="21"/>
          <w:highlight w:val="none"/>
          <w:lang w:val="en-US" w:eastAsia="zh-CN"/>
        </w:rPr>
        <w:t xml:space="preserve">（PDF）</w:t>
      </w:r>
      <w:r>
        <w:rPr>
          <w:rFonts w:hint="eastAsia" w:ascii="宋体" w:hAnsi="宋体" w:eastAsia="宋体" w:cs="宋体"/>
          <w:color w:val="000000"/>
          <w:sz w:val="21"/>
          <w:szCs w:val="21"/>
          <w:highlight w:val="none"/>
          <w:lang w:val="en-US" w:eastAsia="zh-CN"/>
        </w:rPr>
        <w:t xml:space="preserve">及分析报告</w:t>
      </w:r>
      <w:r>
        <w:rPr>
          <w:rFonts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t xml:space="preserve">个工作日内，</w:t>
      </w:r>
      <w:r>
        <w:rPr>
          <w:rFonts w:hint="eastAsia" w:ascii="宋体" w:hAnsi="宋体" w:eastAsia="宋体" w:cs="宋体"/>
          <w:color w:val="000000"/>
          <w:sz w:val="21"/>
          <w:szCs w:val="21"/>
          <w:highlight w:val="none"/>
          <w:lang w:val="en-US" w:eastAsia="zh-CN"/>
        </w:rPr>
        <w:t xml:space="preserve">乙方需提交支付文件，</w:t>
      </w:r>
      <w:r>
        <w:rPr>
          <w:rFonts w:ascii="宋体" w:hAnsi="宋体" w:eastAsia="宋体" w:cs="宋体"/>
          <w:color w:val="000000"/>
          <w:sz w:val="21"/>
          <w:szCs w:val="21"/>
          <w:highlight w:val="none"/>
          <w:lang w:val="en-US" w:eastAsia="zh-CN"/>
        </w:rPr>
        <w:t xml:space="preserve">经</w:t>
      </w:r>
      <w:r>
        <w:rPr>
          <w:rFonts w:hint="eastAsia" w:ascii="宋体" w:hAnsi="宋体" w:eastAsia="宋体" w:cs="宋体"/>
          <w:color w:val="000000"/>
          <w:sz w:val="21"/>
          <w:szCs w:val="21"/>
          <w:highlight w:val="none"/>
          <w:lang w:val="en-US" w:eastAsia="zh-CN"/>
        </w:rPr>
        <w:t xml:space="preserve">甲方</w:t>
      </w:r>
      <w:r>
        <w:rPr>
          <w:rFonts w:ascii="宋体" w:hAnsi="宋体" w:eastAsia="宋体" w:cs="宋体"/>
          <w:color w:val="000000"/>
          <w:sz w:val="21"/>
          <w:szCs w:val="21"/>
          <w:highlight w:val="none"/>
          <w:lang w:val="en-US" w:eastAsia="zh-CN"/>
        </w:rPr>
        <w:t xml:space="preserve">审核后支付给乙方。</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乙方需提交的支付文件：包括但不限于乙方出具的全额正式发票等（具体以甲方结算要求文件为准）</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w:t>
      </w:r>
      <w:r>
        <w:rPr>
          <w:rFonts w:ascii="宋体" w:hAnsi="宋体" w:eastAsia="宋体" w:cs="宋体"/>
          <w:b/>
          <w:bCs/>
          <w:color w:val="000000"/>
          <w:sz w:val="21"/>
          <w:szCs w:val="21"/>
          <w:highlight w:val="none"/>
          <w:lang w:val="en-US" w:eastAsia="zh-CN"/>
        </w:rPr>
        <w:t xml:space="preserve">、技术资料</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1.乙方应在合同签订之日前向甲方提供检测资质的有关资料。</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没有甲方事先书面同意，乙方不得将由甲方提供的有关合同或任何合同条文、规格、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3.基于本合同产生的知识产权归属于甲方。</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七</w:t>
      </w:r>
      <w:r>
        <w:rPr>
          <w:rFonts w:ascii="宋体" w:hAnsi="宋体" w:eastAsia="宋体" w:cs="宋体"/>
          <w:b/>
          <w:bCs/>
          <w:color w:val="000000"/>
          <w:sz w:val="21"/>
          <w:szCs w:val="21"/>
          <w:highlight w:val="none"/>
        </w:rPr>
        <w:t xml:space="preserve">、转包或分包</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1本合同范围的检测服务，应由乙方直接供应，不得转让他人供应。</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2.如乙方有转包或分包行为，甲方有权</w:t>
      </w:r>
      <w:r>
        <w:rPr>
          <w:rFonts w:hint="eastAsia" w:ascii="宋体" w:hAnsi="宋体" w:eastAsia="宋体" w:cs="宋体"/>
          <w:color w:val="000000"/>
          <w:sz w:val="21"/>
          <w:szCs w:val="21"/>
          <w:highlight w:val="none"/>
          <w:lang w:val="en-US" w:eastAsia="zh-CN"/>
        </w:rPr>
        <w:t xml:space="preserve">单方解除合同，同时无需支付本合同价款，已支付的价款乙方应当全部返还给甲方</w:t>
      </w:r>
      <w:r>
        <w:rPr>
          <w:rFonts w:ascii="宋体" w:hAnsi="宋体" w:eastAsia="宋体" w:cs="宋体"/>
          <w:color w:val="000000"/>
          <w:sz w:val="21"/>
          <w:szCs w:val="21"/>
          <w:highlight w:val="none"/>
        </w:rPr>
        <w:t xml:space="preserve">。</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八</w:t>
      </w:r>
      <w:r>
        <w:rPr>
          <w:rFonts w:ascii="宋体" w:hAnsi="宋体" w:eastAsia="宋体" w:cs="宋体"/>
          <w:b/>
          <w:bCs/>
          <w:color w:val="000000"/>
          <w:sz w:val="21"/>
          <w:szCs w:val="21"/>
          <w:highlight w:val="none"/>
        </w:rPr>
        <w:t xml:space="preserve">、合同期限</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本项目合同期限为：</w:t>
      </w:r>
      <w:r>
        <w:rPr>
          <w:rFonts w:hint="eastAsia" w:ascii="宋体" w:hAnsi="宋体" w:cs="宋体"/>
          <w:color w:val="000000"/>
          <w:sz w:val="21"/>
          <w:szCs w:val="21"/>
          <w:highlight w:val="none"/>
          <w:u w:val="single"/>
          <w:lang w:val="en-US" w:eastAsia="zh-CN"/>
        </w:rPr>
        <w:t xml:space="preserve">自合同签订之日起一年</w:t>
      </w:r>
      <w:r>
        <w:rPr>
          <w:rFonts w:ascii="宋体" w:hAnsi="宋体" w:eastAsia="宋体" w:cs="宋体"/>
          <w:color w:val="000000"/>
          <w:sz w:val="21"/>
          <w:szCs w:val="21"/>
          <w:highlight w:val="none"/>
          <w:lang w:val="en-US" w:eastAsia="zh-CN"/>
        </w:rPr>
        <w:t xml:space="preserve">。</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九</w:t>
      </w:r>
      <w:r>
        <w:rPr>
          <w:rFonts w:ascii="宋体" w:hAnsi="宋体" w:eastAsia="宋体" w:cs="宋体"/>
          <w:b/>
          <w:bCs/>
          <w:color w:val="000000"/>
          <w:sz w:val="21"/>
          <w:szCs w:val="21"/>
          <w:highlight w:val="none"/>
        </w:rPr>
        <w:t xml:space="preserve">、检测质量保证</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乙方应按</w:t>
      </w:r>
      <w:r>
        <w:rPr>
          <w:rFonts w:hint="eastAsia" w:ascii="宋体" w:hAnsi="宋体" w:cs="宋体"/>
          <w:color w:val="000000"/>
          <w:sz w:val="21"/>
          <w:szCs w:val="21"/>
          <w:highlight w:val="none"/>
          <w:lang w:val="en-US" w:eastAsia="zh-CN"/>
        </w:rPr>
        <w:t xml:space="preserve">磋商</w:t>
      </w:r>
      <w:r>
        <w:rPr>
          <w:rFonts w:ascii="宋体" w:hAnsi="宋体" w:eastAsia="宋体" w:cs="宋体"/>
          <w:color w:val="000000"/>
          <w:sz w:val="21"/>
          <w:szCs w:val="21"/>
          <w:highlight w:val="none"/>
        </w:rPr>
        <w:t xml:space="preserve">文件规定的检测要求、检测标准及时向甲方提供合法准确的检测结果。</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十、违约责任</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1.乙方承担的检测服务未按</w:t>
      </w:r>
      <w:r>
        <w:rPr>
          <w:rFonts w:hint="eastAsia" w:ascii="宋体" w:hAnsi="宋体" w:eastAsia="宋体" w:cs="宋体"/>
          <w:color w:val="000000"/>
          <w:sz w:val="21"/>
          <w:szCs w:val="21"/>
          <w:highlight w:val="none"/>
        </w:rPr>
        <w:t xml:space="preserve">期交付的，乙方应按逾期提供服务总额每日</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向甲方支付违约金，由甲方从待付服务费中扣除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最高不超过1%</w:t>
      </w:r>
      <w:r>
        <w:rPr>
          <w:rFonts w:hint="eastAsia" w:ascii="宋体" w:hAnsi="宋体" w:eastAsia="宋体" w:cs="宋体"/>
          <w:color w:val="000000"/>
          <w:sz w:val="21"/>
          <w:szCs w:val="21"/>
          <w:highlight w:val="none"/>
        </w:rPr>
        <w:t xml:space="preserve">。逾期超过约定日期</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个工作日不能提供服务的，甲方可解除本合同。乙方因逾期提供服务或因其他违约行为导致甲方解除合同的，乙方应向甲方支付合同总值</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的违约金，如造成甲方损失超过违约金的，超出部分由乙方继续承担赔偿责任。</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rPr>
        <w:t xml:space="preserve">2.乙方在没</w:t>
      </w:r>
      <w:r>
        <w:rPr>
          <w:rFonts w:ascii="宋体" w:hAnsi="宋体" w:eastAsia="宋体" w:cs="宋体"/>
          <w:color w:val="000000"/>
          <w:sz w:val="21"/>
          <w:szCs w:val="21"/>
          <w:highlight w:val="none"/>
          <w:lang w:val="en-US" w:eastAsia="zh-CN"/>
        </w:rPr>
        <w:t xml:space="preserve">有得到甲方书面同意的情况下，一旦透露、使用检测数据，</w:t>
      </w:r>
      <w:r>
        <w:rPr>
          <w:rFonts w:hint="eastAsia" w:ascii="宋体" w:hAnsi="宋体" w:eastAsia="宋体" w:cs="宋体"/>
          <w:color w:val="000000"/>
          <w:sz w:val="21"/>
          <w:szCs w:val="21"/>
          <w:highlight w:val="none"/>
          <w:lang w:val="en-US" w:eastAsia="zh-CN"/>
        </w:rPr>
        <w:t xml:space="preserve">乙方应当向甲方承担本合同总金额10%</w:t>
      </w:r>
      <w:r>
        <w:rPr>
          <w:rFonts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违约金</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造成严重损失的，乙方应承担相应法律责任。</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如未按照本合同第四条约定条款进行抽样运输检测，甲方对检测结果产生疑问的，甲方可在20个工作日内要求乙方对备份样复检。复检结果仍有疑问的，可将复检样送第三方检测机构复检，复检费用由乙方承担。若复检结果差异较大或第三方检测机构复检确认乙方检测结果错误的，甲方有权</w:t>
      </w:r>
      <w:r>
        <w:rPr>
          <w:rFonts w:hint="eastAsia" w:ascii="宋体" w:hAnsi="宋体" w:cs="宋体"/>
          <w:color w:val="000000"/>
          <w:sz w:val="21"/>
          <w:szCs w:val="21"/>
          <w:highlight w:val="none"/>
          <w:lang w:val="en-US" w:eastAsia="zh-CN"/>
        </w:rPr>
        <w:t xml:space="preserve">要求乙方重新检测或</w:t>
      </w:r>
      <w:r>
        <w:rPr>
          <w:rFonts w:hint="eastAsia" w:ascii="宋体" w:hAnsi="宋体" w:eastAsia="宋体" w:cs="宋体"/>
          <w:color w:val="000000"/>
          <w:sz w:val="21"/>
          <w:szCs w:val="21"/>
          <w:highlight w:val="none"/>
          <w:lang w:val="en-US" w:eastAsia="zh-CN"/>
        </w:rPr>
        <w:t xml:space="preserve">扣除乙方合同</w:t>
      </w:r>
      <w:r>
        <w:rPr>
          <w:rFonts w:hint="eastAsia" w:ascii="宋体" w:hAnsi="宋体" w:cs="宋体"/>
          <w:color w:val="000000"/>
          <w:sz w:val="21"/>
          <w:szCs w:val="21"/>
          <w:highlight w:val="none"/>
          <w:lang w:val="en-US" w:eastAsia="zh-CN"/>
        </w:rPr>
        <w:t xml:space="preserve">相应批次检测费用</w:t>
      </w:r>
      <w:r>
        <w:rPr>
          <w:rFonts w:hint="eastAsia" w:ascii="宋体" w:hAnsi="宋体" w:eastAsia="宋体" w:cs="宋体"/>
          <w:color w:val="000000"/>
          <w:sz w:val="21"/>
          <w:szCs w:val="21"/>
          <w:highlight w:val="none"/>
          <w:lang w:val="en-US" w:eastAsia="zh-CN"/>
        </w:rPr>
        <w:t xml:space="preserve">。</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十</w:t>
      </w:r>
      <w:r>
        <w:rPr>
          <w:rFonts w:hint="eastAsia" w:ascii="宋体" w:hAnsi="宋体" w:cs="宋体"/>
          <w:b/>
          <w:bCs/>
          <w:color w:val="000000"/>
          <w:sz w:val="21"/>
          <w:szCs w:val="21"/>
          <w:highlight w:val="none"/>
          <w:lang w:val="en-US" w:eastAsia="zh-CN"/>
        </w:rPr>
        <w:t xml:space="preserve">一</w:t>
      </w:r>
      <w:r>
        <w:rPr>
          <w:rFonts w:ascii="宋体" w:hAnsi="宋体" w:eastAsia="宋体" w:cs="宋体"/>
          <w:b/>
          <w:bCs/>
          <w:color w:val="000000"/>
          <w:sz w:val="21"/>
          <w:szCs w:val="21"/>
          <w:highlight w:val="none"/>
        </w:rPr>
        <w:t xml:space="preserve">、不可抗力事件处理</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1.在合同有效期内，任何一方因不可抗力事件导致不能履行合同，则合同履行期可延长，其延长期与不可抗力影响期相同。</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2.不可抗力事件发生后，应立即通知对方，并寄送有关权威机构出具的证明。</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3.不可抗力事件延续60天以上，双方应友好协商，确定是否继续履行合同。</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十</w:t>
      </w:r>
      <w:r>
        <w:rPr>
          <w:rFonts w:hint="eastAsia" w:ascii="宋体" w:hAnsi="宋体" w:cs="宋体"/>
          <w:b/>
          <w:bCs/>
          <w:color w:val="000000"/>
          <w:sz w:val="21"/>
          <w:szCs w:val="21"/>
          <w:highlight w:val="none"/>
          <w:lang w:val="en-US" w:eastAsia="zh-CN"/>
        </w:rPr>
        <w:t xml:space="preserve">二</w:t>
      </w:r>
      <w:r>
        <w:rPr>
          <w:rFonts w:ascii="宋体" w:hAnsi="宋体" w:eastAsia="宋体" w:cs="宋体"/>
          <w:b/>
          <w:bCs/>
          <w:color w:val="000000"/>
          <w:sz w:val="21"/>
          <w:szCs w:val="21"/>
          <w:highlight w:val="none"/>
        </w:rPr>
        <w:t xml:space="preserve">、诉讼</w:t>
      </w:r>
      <w:r/>
    </w:p>
    <w:p>
      <w:pPr>
        <w:ind w:firstLine="432"/>
        <w:jc w:val="both"/>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双方在执行合同中所发生的一切争议，应通过协商解决。如协商不成，</w:t>
      </w:r>
      <w:r>
        <w:rPr>
          <w:rFonts w:hint="eastAsia" w:ascii="宋体" w:hAnsi="宋体" w:eastAsia="宋体" w:cs="宋体"/>
          <w:color w:val="000000"/>
          <w:sz w:val="21"/>
          <w:szCs w:val="21"/>
          <w:highlight w:val="none"/>
          <w:lang w:val="en-US" w:eastAsia="zh-CN"/>
        </w:rPr>
        <w:t xml:space="preserve">应当向沛县人民法院诉讼解决</w:t>
      </w:r>
      <w:r>
        <w:rPr>
          <w:rFonts w:hint="eastAsia" w:ascii="宋体" w:hAnsi="宋体" w:eastAsia="宋体" w:cs="宋体"/>
          <w:color w:val="000000"/>
          <w:sz w:val="21"/>
          <w:szCs w:val="21"/>
          <w:highlight w:val="none"/>
        </w:rPr>
        <w:t xml:space="preserve">。</w:t>
      </w:r>
      <w:r/>
    </w:p>
    <w:p>
      <w:pPr>
        <w:ind w:firstLine="480"/>
        <w:jc w:val="both"/>
        <w:keepLines w:val="0"/>
        <w:keepNext w:val="0"/>
        <w:pageBreakBefore w:val="0"/>
        <w:spacing w:line="300" w:lineRule="exact"/>
        <w:widowControl w:val="off"/>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t xml:space="preserve">十</w:t>
      </w:r>
      <w:r>
        <w:rPr>
          <w:rFonts w:hint="eastAsia" w:ascii="宋体" w:hAnsi="宋体" w:cs="宋体"/>
          <w:b/>
          <w:bCs/>
          <w:color w:val="000000"/>
          <w:sz w:val="21"/>
          <w:szCs w:val="21"/>
          <w:highlight w:val="none"/>
          <w:lang w:val="en-US" w:eastAsia="zh-CN"/>
        </w:rPr>
        <w:t xml:space="preserve">三</w:t>
      </w:r>
      <w:r>
        <w:rPr>
          <w:rFonts w:ascii="宋体" w:hAnsi="宋体" w:eastAsia="宋体" w:cs="宋体"/>
          <w:b/>
          <w:bCs/>
          <w:color w:val="000000"/>
          <w:sz w:val="21"/>
          <w:szCs w:val="21"/>
          <w:highlight w:val="none"/>
        </w:rPr>
        <w:t xml:space="preserve">、合同生效及其它</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ascii="宋体" w:hAnsi="宋体" w:eastAsia="宋体" w:cs="宋体"/>
          <w:color w:val="000000"/>
          <w:sz w:val="21"/>
          <w:szCs w:val="21"/>
          <w:highlight w:val="none"/>
        </w:rPr>
        <w:t xml:space="preserve">合同经双方法定代表人或授权委托代表人签字并加盖单位公章后生效。</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除甲方基于公共利益需要或维护法定权益需要可单方变更、终止合同外，本合同一经签订，双方不得擅自变更、中止或终止合同。</w:t>
      </w:r>
      <w:r/>
    </w:p>
    <w:p>
      <w:pPr>
        <w:ind w:firstLine="432"/>
        <w:jc w:val="both"/>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3.本合同未尽事宜，遵照《中华人民共和国民法典》有关条文执行。</w:t>
      </w:r>
      <w:r/>
    </w:p>
    <w:p>
      <w:pPr>
        <w:ind w:firstLine="378"/>
        <w:keepLines w:val="0"/>
        <w:keepNext w:val="0"/>
        <w:pageBreakBefore w:val="0"/>
        <w:spacing w:line="30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4.本合同正本一式</w:t>
      </w:r>
      <w:r>
        <w:rPr>
          <w:rFonts w:hint="eastAsia" w:ascii="宋体" w:hAnsi="宋体" w:eastAsia="宋体" w:cs="宋体"/>
          <w:color w:val="000000"/>
          <w:sz w:val="21"/>
          <w:szCs w:val="21"/>
          <w:highlight w:val="none"/>
          <w:u w:val="single"/>
          <w:lang w:val="en-US" w:eastAsia="zh-CN"/>
        </w:rPr>
        <w:t xml:space="preserve">   肆  </w:t>
      </w:r>
      <w:r>
        <w:rPr>
          <w:rFonts w:ascii="宋体" w:hAnsi="宋体" w:eastAsia="宋体" w:cs="宋体"/>
          <w:color w:val="000000"/>
          <w:sz w:val="21"/>
          <w:szCs w:val="21"/>
          <w:highlight w:val="none"/>
        </w:rPr>
        <w:t xml:space="preserve">份，具有同等法律效力，甲方、乙方各执</w:t>
      </w:r>
      <w:r>
        <w:rPr>
          <w:rFonts w:hint="eastAsia" w:ascii="宋体" w:hAnsi="宋体" w:eastAsia="宋体" w:cs="宋体"/>
          <w:b w:val="0"/>
          <w:bCs w:val="0"/>
          <w:color w:val="000000"/>
          <w:sz w:val="21"/>
          <w:szCs w:val="21"/>
          <w:highlight w:val="none"/>
          <w:u w:val="single"/>
          <w:lang w:val="en-US" w:eastAsia="zh-CN"/>
        </w:rPr>
        <w:t xml:space="preserve">  贰  </w:t>
      </w:r>
      <w:r>
        <w:rPr>
          <w:rFonts w:ascii="宋体" w:hAnsi="宋体" w:eastAsia="宋体" w:cs="宋体"/>
          <w:color w:val="000000"/>
          <w:sz w:val="21"/>
          <w:szCs w:val="21"/>
          <w:highlight w:val="none"/>
        </w:rPr>
        <w:t xml:space="preserve">份。</w:t>
      </w:r>
      <w:r/>
    </w:p>
    <w:p>
      <w:pPr>
        <w:ind w:firstLine="378"/>
        <w:keepLines w:val="0"/>
        <w:keepNext w:val="0"/>
        <w:pageBreakBefore w:val="0"/>
        <w:spacing w:line="300" w:lineRule="exact"/>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tbl>
      <w:tblPr>
        <w:tblStyle w:val="872"/>
        <w:tblpPr w:horzAnchor="page" w:tblpXSpec="center" w:vertAnchor="text" w:tblpY="25" w:leftFromText="180" w:topFromText="0" w:rightFromText="180" w:bottomFromText="0"/>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947"/>
        </w:trPr>
        <w:tc>
          <w:tcPr>
            <w:tcW w:w="4261" w:type="dxa"/>
            <w:vAlign w:val="center"/>
            <w:textDirection w:val="lrTb"/>
            <w:noWrap w:val="false"/>
          </w:tcPr>
          <w:p>
            <w:pPr>
              <w:pStyle w:val="871"/>
              <w:ind w:left="0" w:firstLine="0"/>
              <w:jc w:val="both"/>
              <w:spacing w:after="120" w:line="360" w:lineRule="auto"/>
              <w:widowControl w:val="off"/>
              <w:rPr>
                <w:rFonts w:hint="eastAsia" w:ascii="宋体" w:hAnsi="宋体" w:eastAsia="宋体" w:cs="Times New Roman"/>
                <w:sz w:val="20"/>
                <w:szCs w:val="20"/>
                <w:vertAlign w:val="baseline"/>
                <w:lang w:val="en-US" w:eastAsia="zh-CN" w:bidi="ar-SA"/>
              </w:rPr>
            </w:pPr>
            <w:r>
              <w:rPr>
                <w:rFonts w:ascii="Times New Roman" w:hAnsi="Times New Roman" w:eastAsia="宋体" w:cs="Times New Roman"/>
                <w:sz w:val="21"/>
                <w:szCs w:val="21"/>
                <w:lang w:val="en-US" w:eastAsia="zh-CN" w:bidi="ar-SA"/>
              </w:rPr>
              <w:t xml:space="preserve">甲方</w:t>
            </w:r>
            <w:r>
              <w:rPr>
                <w:rFonts w:hint="eastAsia" w:ascii="Times New Roman" w:hAnsi="Times New Roman" w:eastAsia="宋体" w:cs="Times New Roman"/>
                <w:sz w:val="21"/>
                <w:szCs w:val="21"/>
                <w:lang w:val="en-US" w:eastAsia="zh-CN" w:bidi="ar-SA"/>
              </w:rPr>
              <w:t xml:space="preserve">（章）</w:t>
            </w: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沛县农业农村局</w:t>
            </w:r>
            <w:r/>
          </w:p>
        </w:tc>
        <w:tc>
          <w:tcPr>
            <w:tcW w:w="4261" w:type="dxa"/>
            <w:vAlign w:val="center"/>
            <w:textDirection w:val="lrTb"/>
            <w:noWrap w:val="false"/>
          </w:tcPr>
          <w:p>
            <w:pPr>
              <w:pStyle w:val="871"/>
              <w:ind w:left="0" w:firstLine="0"/>
              <w:jc w:val="both"/>
              <w:spacing w:after="120" w:line="360" w:lineRule="auto"/>
              <w:widowControl w:val="off"/>
              <w:rPr>
                <w:rFonts w:hint="eastAsia" w:ascii="宋体" w:hAnsi="宋体" w:eastAsia="宋体" w:cs="Times New Roman"/>
                <w:sz w:val="20"/>
                <w:szCs w:val="20"/>
                <w:vertAlign w:val="baseline"/>
                <w:lang w:val="en-US" w:eastAsia="zh-CN" w:bidi="ar-SA"/>
              </w:rPr>
            </w:pPr>
            <w:r>
              <w:rPr>
                <w:rFonts w:ascii="Times New Roman" w:hAnsi="Times New Roman" w:eastAsia="宋体" w:cs="Times New Roman"/>
                <w:sz w:val="21"/>
                <w:szCs w:val="21"/>
                <w:lang w:val="en-US" w:eastAsia="zh-CN" w:bidi="ar-SA"/>
              </w:rPr>
              <w:t xml:space="preserve">乙方</w:t>
            </w:r>
            <w:r>
              <w:rPr>
                <w:rFonts w:hint="eastAsia" w:ascii="Times New Roman" w:hAnsi="Times New Roman" w:eastAsia="宋体" w:cs="Times New Roman"/>
                <w:sz w:val="21"/>
                <w:szCs w:val="21"/>
                <w:lang w:val="en-US" w:eastAsia="zh-CN" w:bidi="ar-SA"/>
              </w:rPr>
              <w:t xml:space="preserve">（章）</w:t>
            </w:r>
            <w:r>
              <w:rPr>
                <w:rFonts w:ascii="Times New Roman" w:hAnsi="Times New Roman" w:eastAsia="宋体" w:cs="Times New Roman"/>
                <w:sz w:val="21"/>
                <w:szCs w:val="21"/>
                <w:lang w:val="en-US" w:eastAsia="zh-CN" w:bidi="ar-SA"/>
              </w:rPr>
              <w:t xml:space="preserve">：</w:t>
            </w:r>
            <w:r/>
          </w:p>
        </w:tc>
      </w:tr>
      <w:tr>
        <w:trPr>
          <w:jc w:val="center"/>
          <w:trHeight w:val="947"/>
        </w:trPr>
        <w:tc>
          <w:tcPr>
            <w:tcW w:w="4261" w:type="dxa"/>
            <w:vAlign w:val="center"/>
            <w:textDirection w:val="lrTb"/>
            <w:noWrap w:val="false"/>
          </w:tcPr>
          <w:p>
            <w:pPr>
              <w:pStyle w:val="871"/>
              <w:ind w:left="0" w:firstLine="0"/>
              <w:jc w:val="both"/>
              <w:spacing w:after="120" w:line="360" w:lineRule="auto"/>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地址：</w:t>
            </w:r>
            <w:r>
              <w:rPr>
                <w:rFonts w:hint="eastAsia" w:ascii="Times New Roman" w:hAnsi="Times New Roman" w:eastAsia="宋体" w:cs="Times New Roman"/>
                <w:color w:val="000000"/>
                <w:sz w:val="24"/>
                <w:szCs w:val="24"/>
                <w:lang w:val="en-US" w:eastAsia="zh-CN" w:bidi="ar-SA"/>
              </w:rPr>
              <w:t xml:space="preserve">沛县沛公路2号</w:t>
            </w:r>
            <w:r>
              <w:rPr>
                <w:rFonts w:hint="eastAsia" w:ascii="Times New Roman" w:hAnsi="Times New Roman" w:cs="Times New Roman"/>
                <w:color w:val="000000"/>
                <w:sz w:val="24"/>
                <w:szCs w:val="24"/>
                <w:lang w:val="en-US" w:eastAsia="zh-CN" w:bidi="ar-SA"/>
              </w:rPr>
              <w:t xml:space="preserve">行政中心院内</w:t>
            </w:r>
            <w:r/>
          </w:p>
        </w:tc>
        <w:tc>
          <w:tcPr>
            <w:tcW w:w="4261" w:type="dxa"/>
            <w:vAlign w:val="center"/>
            <w:textDirection w:val="lrTb"/>
            <w:noWrap w:val="false"/>
          </w:tcPr>
          <w:p>
            <w:pPr>
              <w:pStyle w:val="871"/>
              <w:ind w:left="0" w:firstLine="0"/>
              <w:jc w:val="both"/>
              <w:spacing w:after="120" w:line="360" w:lineRule="auto"/>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地址：</w:t>
            </w:r>
            <w:r/>
          </w:p>
        </w:tc>
      </w:tr>
      <w:tr>
        <w:trPr>
          <w:jc w:val="center"/>
          <w:trHeight w:val="947"/>
        </w:trPr>
        <w:tc>
          <w:tcPr>
            <w:tcW w:w="4261" w:type="dxa"/>
            <w:vAlign w:val="center"/>
            <w:textDirection w:val="lrTb"/>
            <w:noWrap w:val="false"/>
          </w:tcPr>
          <w:p>
            <w:pPr>
              <w:pStyle w:val="871"/>
              <w:ind w:left="0" w:firstLine="0"/>
              <w:jc w:val="both"/>
              <w:spacing w:after="120" w:line="360" w:lineRule="auto"/>
              <w:widowControl w:val="off"/>
              <w:rPr>
                <w:rFonts w:hint="eastAsia" w:ascii="宋体" w:hAnsi="宋体" w:eastAsia="宋体" w:cs="Times New Roman"/>
                <w:sz w:val="20"/>
                <w:szCs w:val="20"/>
                <w:vertAlign w:val="baseline"/>
                <w:lang w:val="en-US" w:eastAsia="zh-CN" w:bidi="ar-SA"/>
              </w:rPr>
            </w:pPr>
            <w:r>
              <w:rPr>
                <w:rFonts w:hint="eastAsia" w:ascii="Times New Roman" w:hAnsi="Times New Roman" w:cs="Times New Roman"/>
                <w:sz w:val="21"/>
                <w:szCs w:val="21"/>
                <w:lang w:val="en-US" w:eastAsia="zh-CN" w:bidi="ar-SA"/>
              </w:rPr>
              <w:t xml:space="preserve">法定代表人</w:t>
            </w:r>
            <w:r>
              <w:rPr>
                <w:rFonts w:hint="eastAsia" w:ascii="Times New Roman" w:hAnsi="Times New Roman" w:eastAsia="宋体" w:cs="Times New Roman"/>
                <w:sz w:val="21"/>
                <w:szCs w:val="21"/>
                <w:lang w:val="en-US" w:eastAsia="zh-CN" w:bidi="ar-SA"/>
              </w:rPr>
              <w:t xml:space="preserve">或授权代表</w:t>
            </w:r>
            <w:r>
              <w:rPr>
                <w:rFonts w:ascii="Times New Roman" w:hAnsi="Times New Roman" w:eastAsia="宋体" w:cs="Times New Roman"/>
                <w:sz w:val="21"/>
                <w:szCs w:val="21"/>
                <w:lang w:val="en-US" w:eastAsia="zh-CN" w:bidi="ar-SA"/>
              </w:rPr>
              <w:t xml:space="preserve">：</w:t>
            </w:r>
            <w:r/>
          </w:p>
        </w:tc>
        <w:tc>
          <w:tcPr>
            <w:tcW w:w="4261" w:type="dxa"/>
            <w:vAlign w:val="center"/>
            <w:textDirection w:val="lrTb"/>
            <w:noWrap w:val="false"/>
          </w:tcPr>
          <w:p>
            <w:pPr>
              <w:pStyle w:val="871"/>
              <w:ind w:left="0" w:firstLine="0"/>
              <w:jc w:val="both"/>
              <w:spacing w:after="120" w:line="360" w:lineRule="auto"/>
              <w:widowControl w:val="off"/>
              <w:rPr>
                <w:rFonts w:hint="eastAsia" w:ascii="宋体" w:hAnsi="宋体" w:eastAsia="宋体" w:cs="Times New Roman"/>
                <w:sz w:val="20"/>
                <w:szCs w:val="20"/>
                <w:vertAlign w:val="baseline"/>
                <w:lang w:val="en-US" w:eastAsia="zh-CN" w:bidi="ar-SA"/>
              </w:rPr>
            </w:pPr>
            <w:r>
              <w:rPr>
                <w:rFonts w:hint="eastAsia" w:ascii="Times New Roman" w:hAnsi="Times New Roman" w:cs="Times New Roman"/>
                <w:sz w:val="21"/>
                <w:szCs w:val="21"/>
                <w:lang w:val="en-US" w:eastAsia="zh-CN" w:bidi="ar-SA"/>
              </w:rPr>
              <w:t xml:space="preserve">法定代表人</w:t>
            </w:r>
            <w:r>
              <w:rPr>
                <w:rFonts w:hint="eastAsia" w:ascii="Times New Roman" w:hAnsi="Times New Roman" w:eastAsia="宋体" w:cs="Times New Roman"/>
                <w:sz w:val="21"/>
                <w:szCs w:val="21"/>
                <w:lang w:val="en-US" w:eastAsia="zh-CN" w:bidi="ar-SA"/>
              </w:rPr>
              <w:t xml:space="preserve">或授权代表 </w:t>
            </w:r>
            <w:r>
              <w:rPr>
                <w:rFonts w:ascii="Times New Roman" w:hAnsi="Times New Roman" w:eastAsia="宋体" w:cs="Times New Roman"/>
                <w:sz w:val="21"/>
                <w:szCs w:val="21"/>
                <w:lang w:val="en-US" w:eastAsia="zh-CN" w:bidi="ar-SA"/>
              </w:rPr>
              <w:t xml:space="preserve">：</w:t>
            </w:r>
            <w:r/>
          </w:p>
        </w:tc>
      </w:tr>
      <w:tr>
        <w:trPr>
          <w:jc w:val="center"/>
          <w:trHeight w:val="947"/>
        </w:trPr>
        <w:tc>
          <w:tcPr>
            <w:tcW w:w="4261" w:type="dxa"/>
            <w:vAlign w:val="center"/>
            <w:textDirection w:val="lrTb"/>
            <w:noWrap w:val="false"/>
          </w:tcPr>
          <w:p>
            <w:pPr>
              <w:pStyle w:val="871"/>
              <w:ind w:left="0" w:firstLine="0"/>
              <w:jc w:val="both"/>
              <w:spacing w:after="120" w:line="360" w:lineRule="auto"/>
              <w:widowControl w:val="off"/>
              <w:rPr>
                <w:rFonts w:hint="default" w:ascii="宋体" w:hAnsi="宋体" w:eastAsia="宋体" w:cs="Times New Roman"/>
                <w:sz w:val="20"/>
                <w:szCs w:val="20"/>
                <w:vertAlign w:val="baseline"/>
                <w:lang w:val="en-US" w:eastAsia="zh-CN" w:bidi="ar-SA"/>
              </w:rPr>
            </w:pPr>
            <w:r>
              <w:rPr>
                <w:rFonts w:hint="eastAsia" w:ascii="Times New Roman" w:hAnsi="Times New Roman" w:eastAsia="宋体" w:cs="Times New Roman"/>
                <w:sz w:val="21"/>
                <w:szCs w:val="21"/>
                <w:lang w:val="en-US" w:eastAsia="zh-CN" w:bidi="ar-SA"/>
              </w:rPr>
              <w:t xml:space="preserve">联系电话：</w:t>
            </w:r>
            <w:r/>
          </w:p>
        </w:tc>
        <w:tc>
          <w:tcPr>
            <w:tcW w:w="4261" w:type="dxa"/>
            <w:vAlign w:val="center"/>
            <w:textDirection w:val="lrTb"/>
            <w:noWrap w:val="false"/>
          </w:tcPr>
          <w:p>
            <w:pPr>
              <w:pStyle w:val="871"/>
              <w:ind w:left="0" w:firstLine="0"/>
              <w:jc w:val="both"/>
              <w:spacing w:after="120" w:line="360" w:lineRule="auto"/>
              <w:widowControl w:val="off"/>
              <w:rPr>
                <w:rFonts w:hint="eastAsia" w:ascii="宋体" w:hAnsi="宋体" w:eastAsia="宋体" w:cs="Times New Roman"/>
                <w:sz w:val="20"/>
                <w:szCs w:val="20"/>
                <w:vertAlign w:val="baseline"/>
                <w:lang w:val="en-US" w:eastAsia="zh-CN" w:bidi="ar-SA"/>
              </w:rPr>
            </w:pPr>
            <w:r>
              <w:rPr>
                <w:rFonts w:hint="eastAsia" w:ascii="Times New Roman" w:hAnsi="Times New Roman" w:eastAsia="宋体" w:cs="Times New Roman"/>
                <w:sz w:val="21"/>
                <w:szCs w:val="21"/>
                <w:lang w:val="en-US" w:eastAsia="zh-CN" w:bidi="ar-SA"/>
              </w:rPr>
              <w:t xml:space="preserve">联系电话：</w:t>
            </w:r>
            <w:r/>
          </w:p>
        </w:tc>
      </w:tr>
      <w:tr>
        <w:trPr>
          <w:jc w:val="center"/>
          <w:trHeight w:val="947"/>
        </w:trPr>
        <w:tc>
          <w:tcPr>
            <w:tcW w:w="4261" w:type="dxa"/>
            <w:vAlign w:val="center"/>
            <w:textDirection w:val="lrTb"/>
            <w:noWrap w:val="false"/>
          </w:tcPr>
          <w:p>
            <w:pPr>
              <w:pStyle w:val="871"/>
              <w:ind w:left="0" w:firstLine="0"/>
              <w:jc w:val="both"/>
              <w:spacing w:after="120" w:line="360" w:lineRule="auto"/>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签订日期</w:t>
            </w:r>
            <w:r>
              <w:rPr>
                <w:rFonts w:hint="eastAsia" w:ascii="Times New Roman" w:hAnsi="Times New Roman" w:eastAsia="宋体" w:cs="Times New Roman"/>
                <w:color w:val="000000"/>
                <w:sz w:val="24"/>
                <w:szCs w:val="24"/>
                <w:lang w:val="en-US" w:eastAsia="zh-CN" w:bidi="ar-SA"/>
              </w:rPr>
              <w:t xml:space="preserve">：     年     月     日</w:t>
            </w:r>
            <w:r/>
          </w:p>
        </w:tc>
        <w:tc>
          <w:tcPr>
            <w:tcW w:w="4261" w:type="dxa"/>
            <w:vAlign w:val="center"/>
            <w:textDirection w:val="lrTb"/>
            <w:noWrap w:val="false"/>
          </w:tcPr>
          <w:p>
            <w:pPr>
              <w:pStyle w:val="871"/>
              <w:ind w:left="0" w:firstLine="0"/>
              <w:jc w:val="both"/>
              <w:spacing w:after="120" w:line="360" w:lineRule="auto"/>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color w:val="000000"/>
                <w:sz w:val="24"/>
                <w:szCs w:val="24"/>
                <w:lang w:val="en-US" w:eastAsia="zh-CN" w:bidi="ar-SA"/>
              </w:rPr>
              <w:t xml:space="preserve">签订日期：     年     月     日</w:t>
            </w:r>
            <w:r/>
          </w:p>
        </w:tc>
      </w:tr>
    </w:tbl>
    <w:p>
      <w:pPr>
        <w:pStyle w:val="871"/>
        <w:ind w:left="0" w:firstLine="0"/>
        <w:rPr>
          <w:rFonts w:hint="eastAsia"/>
          <w:lang w:val="en-US" w:eastAsia="zh-CN"/>
        </w:rPr>
      </w:pPr>
      <w:r>
        <w:rPr>
          <w:rFonts w:hint="eastAsia"/>
          <w:lang w:val="en-US" w:eastAsia="zh-CN"/>
        </w:rPr>
      </w:r>
      <w:r/>
    </w:p>
    <w:p>
      <w:pPr>
        <w:ind w:firstLine="240"/>
        <w:jc w:val="both"/>
        <w:keepLines w:val="0"/>
        <w:keepNext w:val="0"/>
        <w:pageBreakBefore w:val="0"/>
        <w:spacing w:before="120" w:after="120" w:line="300" w:lineRule="exact"/>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r>
      <w:r/>
    </w:p>
    <w:p>
      <w:pPr>
        <w:rPr>
          <w:rFonts w:hint="eastAsia" w:ascii="宋体" w:hAnsi="宋体" w:eastAsia="宋体" w:cs="宋体"/>
          <w:b/>
          <w:sz w:val="36"/>
        </w:rPr>
      </w:pPr>
      <w:r>
        <w:rPr>
          <w:rFonts w:hint="eastAsia" w:ascii="宋体" w:hAnsi="宋体" w:eastAsia="宋体" w:cs="宋体"/>
          <w:b/>
          <w:sz w:val="36"/>
        </w:rPr>
        <w:br w:type="page" w:clear="all"/>
      </w:r>
      <w:r/>
    </w:p>
    <w:p>
      <w:pPr>
        <w:jc w:val="center"/>
        <w:rPr>
          <w:rFonts w:hint="eastAsia" w:ascii="宋体" w:hAnsi="宋体" w:eastAsia="宋体" w:cs="宋体"/>
          <w:sz w:val="24"/>
        </w:rPr>
        <w:outlineLvl w:val="0"/>
      </w:pPr>
      <w:r>
        <w:rPr>
          <w:rFonts w:hint="eastAsia" w:ascii="宋体" w:hAnsi="宋体" w:eastAsia="宋体" w:cs="宋体"/>
          <w:b/>
          <w:sz w:val="36"/>
        </w:rPr>
        <w:t xml:space="preserve">7、承诺书</w:t>
      </w:r>
      <w:r/>
    </w:p>
    <w:p>
      <w:pPr>
        <w:ind w:right="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cs="宋体"/>
          <w:sz w:val="24"/>
          <w:lang w:eastAsia="zh-CN"/>
        </w:rPr>
        <w:t xml:space="preserve">江苏中沛工程造价咨询有限公司</w:t>
      </w:r>
      <w:r>
        <w:rPr>
          <w:rFonts w:hint="eastAsia" w:ascii="宋体" w:hAnsi="宋体" w:eastAsia="宋体" w:cs="宋体"/>
          <w:sz w:val="24"/>
        </w:rPr>
        <w:t xml:space="preserve">：</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pStyle w:val="856"/>
        <w:ind w:left="0" w:right="0" w:firstLine="480"/>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根据贵方《</w:t>
      </w:r>
      <w:r>
        <w:rPr>
          <w:rFonts w:hint="eastAsia" w:ascii="宋体" w:hAnsi="宋体" w:eastAsia="宋体" w:cs="宋体"/>
          <w:bCs/>
          <w:color w:val="auto"/>
          <w:sz w:val="24"/>
        </w:rPr>
        <w:t xml:space="preserve">磋商文件</w:t>
      </w:r>
      <w:r>
        <w:rPr>
          <w:rFonts w:hint="eastAsia" w:ascii="宋体" w:hAnsi="宋体" w:eastAsia="宋体" w:cs="宋体"/>
          <w:color w:val="auto"/>
          <w:sz w:val="24"/>
        </w:rPr>
        <w:t xml:space="preserve">》（项目编号：</w:t>
      </w:r>
      <w:r>
        <w:rPr>
          <w:rFonts w:hint="eastAsia" w:ascii="宋体" w:hAnsi="宋体" w:cs="宋体"/>
          <w:color w:val="auto"/>
          <w:sz w:val="24"/>
          <w:szCs w:val="21"/>
          <w:lang w:eastAsia="zh-CN"/>
        </w:rPr>
        <w:t xml:space="preserve">JSZC-320322-JSZP-C2025-0008</w:t>
      </w:r>
      <w:r>
        <w:rPr>
          <w:rFonts w:hint="eastAsia" w:ascii="宋体" w:hAnsi="宋体" w:eastAsia="宋体" w:cs="宋体"/>
          <w:color w:val="auto"/>
          <w:sz w:val="24"/>
        </w:rPr>
        <w:t xml:space="preserve">）要求，本供应商正式提交以下首次响应文件。</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6"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sz w:val="24"/>
        </w:rPr>
        <w:t xml:space="preserve">（1）承诺书； </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（2）磋商报价表； </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（3）偏离表；</w:t>
      </w:r>
      <w:r/>
    </w:p>
    <w:p>
      <w:pPr>
        <w:pStyle w:val="856"/>
        <w:ind w:left="0" w:right="0" w:firstLine="480"/>
        <w:keepLines w:val="0"/>
        <w:keepNext w:val="0"/>
        <w:pageBreakBefore w:val="0"/>
        <w:spacing w:line="360" w:lineRule="exact"/>
        <w:widowControl w:val="off"/>
        <w:rPr>
          <w:rFonts w:hint="eastAsia" w:ascii="宋体" w:hAnsi="宋体" w:eastAsia="宋体" w:cs="宋体"/>
          <w:i/>
          <w:iCs/>
          <w:sz w:val="24"/>
        </w:rPr>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我单位符合《中华人民共和国政府采购法》第二十二条的规定，符合本项目供应商资格要求。</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我单位按照磋商文件的要求编制响应文件，并对其提交的响应文件的真实性、合法性承担法律责任。</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供应商兹宣布同意如下: </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sz w:val="24"/>
        </w:rPr>
        <w:t xml:space="preserve">一、完全承担根据《磋商文件》规定完成合同的责任和义务（如有偏离，将全部填写在偏离表中）。</w:t>
      </w:r>
      <w:r/>
    </w:p>
    <w:p>
      <w:pPr>
        <w:pStyle w:val="856"/>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sz w:val="24"/>
        </w:rPr>
        <w:t xml:space="preserve">二、保证所提供的响应文件及所有材料的真实、合法、有效，并对其负责。</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三、已详细审核竞争性磋商文件（含竞争性磋商文件的澄清或者修改），本供应商完全理解并同意放弃对这方面不明及误解的权利。</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四、所供货物保证符合国家有关产品质量、性能和安全标准，无权利瑕疵。</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五、报价有效期为30个工作日。</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六、同意向贵方提供贵方可能要求的与本次磋商采购有关的任何证据或资料。</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七、完全理解贵方不一定要接受最低的报价或收到的任何报价。</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cs="宋体"/>
          <w:sz w:val="24"/>
          <w:lang w:eastAsia="zh-CN"/>
        </w:rPr>
        <w:t xml:space="preserve">江苏中沛工程造价咨询有限公司</w:t>
      </w:r>
      <w:r>
        <w:rPr>
          <w:rFonts w:hint="eastAsia" w:ascii="宋体" w:hAnsi="宋体" w:eastAsia="宋体" w:cs="宋体"/>
          <w:sz w:val="24"/>
        </w:rPr>
        <w:t xml:space="preserve">有权将我单位本项目的《磋商报价表》和《分项价格表》予以公示，公示的方式由</w:t>
      </w:r>
      <w:r>
        <w:rPr>
          <w:rFonts w:hint="eastAsia" w:ascii="宋体" w:hAnsi="宋体" w:cs="宋体"/>
          <w:sz w:val="24"/>
          <w:lang w:eastAsia="zh-CN"/>
        </w:rPr>
        <w:t xml:space="preserve">江苏中沛工程造价咨询有限公司</w:t>
      </w:r>
      <w:r>
        <w:rPr>
          <w:rFonts w:hint="eastAsia" w:ascii="宋体" w:hAnsi="宋体" w:eastAsia="宋体" w:cs="宋体"/>
          <w:sz w:val="24"/>
        </w:rPr>
        <w:t xml:space="preserve">确定。</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  </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联系电话：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移动电话：</w:t>
      </w:r>
      <w:r/>
    </w:p>
    <w:p>
      <w:pPr>
        <w:ind w:left="0" w:right="0" w:firstLine="480"/>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                           日期：</w:t>
      </w:r>
      <w:r/>
    </w:p>
    <w:p>
      <w:pPr>
        <w:ind w:left="0" w:right="0" w:firstLine="562"/>
        <w:jc w:val="center"/>
        <w:keepLines w:val="0"/>
        <w:keepNext w:val="0"/>
        <w:pageBreakBefore w:val="0"/>
        <w:spacing w:line="360" w:lineRule="auto"/>
        <w:widowControl w:val="off"/>
        <w:rPr>
          <w:rFonts w:hint="eastAsia" w:ascii="宋体" w:hAnsi="宋体" w:eastAsia="宋体" w:cs="宋体"/>
          <w:b/>
          <w:sz w:val="36"/>
        </w:rPr>
        <w:outlineLvl w:val="0"/>
      </w:pPr>
      <w:r>
        <w:rPr>
          <w:rFonts w:hint="eastAsia" w:ascii="宋体" w:hAnsi="宋体" w:eastAsia="宋体" w:cs="宋体"/>
          <w:b/>
          <w:bCs/>
          <w:sz w:val="28"/>
        </w:rPr>
        <w:br w:type="page" w:clear="all"/>
      </w:r>
      <w:r>
        <w:rPr>
          <w:rFonts w:hint="eastAsia" w:ascii="宋体" w:hAnsi="宋体" w:eastAsia="宋体" w:cs="宋体"/>
          <w:b/>
          <w:sz w:val="36"/>
        </w:rPr>
        <w:t xml:space="preserve">8、授权委托书</w:t>
      </w:r>
      <w:r/>
    </w:p>
    <w:p>
      <w:pPr>
        <w:spacing w:line="500" w:lineRule="exact"/>
        <w:rPr>
          <w:rFonts w:hint="eastAsia" w:ascii="宋体" w:hAnsi="宋体" w:eastAsia="宋体" w:cs="宋体"/>
          <w:sz w:val="24"/>
        </w:rPr>
      </w:pPr>
      <w:r>
        <w:rPr>
          <w:rFonts w:hint="eastAsia" w:ascii="宋体" w:hAnsi="宋体" w:eastAsia="宋体" w:cs="宋体"/>
          <w:sz w:val="24"/>
        </w:rPr>
        <w:t xml:space="preserve">委托人（全称）：</w:t>
      </w:r>
      <w:r/>
    </w:p>
    <w:p>
      <w:pPr>
        <w:spacing w:line="500" w:lineRule="exact"/>
        <w:rPr>
          <w:rFonts w:hint="eastAsia" w:ascii="宋体" w:hAnsi="宋体" w:eastAsia="宋体" w:cs="宋体"/>
          <w:sz w:val="24"/>
        </w:rPr>
      </w:pPr>
      <w:r>
        <w:rPr>
          <w:rFonts w:hint="eastAsia" w:ascii="宋体" w:hAnsi="宋体" w:eastAsia="宋体" w:cs="宋体"/>
          <w:sz w:val="24"/>
        </w:rPr>
        <w:t xml:space="preserve">地  址：</w:t>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法定代表人（负责人）：               </w:t>
      </w:r>
      <w:r/>
    </w:p>
    <w:p>
      <w:pPr>
        <w:spacing w:line="500" w:lineRule="exact"/>
        <w:rPr>
          <w:rFonts w:hint="eastAsia" w:ascii="宋体" w:hAnsi="宋体" w:eastAsia="宋体" w:cs="宋体"/>
          <w:sz w:val="24"/>
        </w:rPr>
      </w:pPr>
      <w:r>
        <w:rPr>
          <w:rFonts w:hint="eastAsia" w:ascii="宋体" w:hAnsi="宋体" w:eastAsia="宋体" w:cs="宋体"/>
          <w:sz w:val="24"/>
        </w:rPr>
        <w:t xml:space="preserve">统一社会信用代码：</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受托人：                  先生（女士）</w:t>
      </w:r>
      <w:r/>
    </w:p>
    <w:p>
      <w:pPr>
        <w:spacing w:line="500" w:lineRule="exact"/>
        <w:rPr>
          <w:rFonts w:hint="eastAsia" w:ascii="宋体" w:hAnsi="宋体" w:eastAsia="宋体" w:cs="宋体"/>
          <w:sz w:val="24"/>
        </w:rPr>
      </w:pPr>
      <w:r>
        <w:rPr>
          <w:rFonts w:hint="eastAsia" w:ascii="宋体" w:hAnsi="宋体" w:eastAsia="宋体" w:cs="宋体"/>
          <w:sz w:val="24"/>
        </w:rPr>
        <w:t xml:space="preserve">身份证号：</w:t>
      </w:r>
      <w:r/>
    </w:p>
    <w:p>
      <w:pPr>
        <w:jc w:val="center"/>
        <w:spacing w:line="0" w:lineRule="atLeas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auto"/>
          <w:sz w:val="24"/>
        </w:rPr>
        <w:t xml:space="preserve">兹委托（       ）全权代表我企业（公司）参与</w:t>
      </w:r>
      <w:r>
        <w:rPr>
          <w:rFonts w:hint="eastAsia" w:ascii="宋体" w:hAnsi="宋体" w:cs="宋体"/>
          <w:color w:val="auto"/>
          <w:sz w:val="24"/>
          <w:u w:val="single"/>
          <w:lang w:eastAsia="zh-CN"/>
        </w:rPr>
        <w:t xml:space="preserve">2025年沛县农产品质量安全风险监测采购</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项目[项目编号：</w:t>
      </w:r>
      <w:r>
        <w:rPr>
          <w:rFonts w:hint="eastAsia" w:ascii="宋体" w:hAnsi="宋体" w:cs="宋体"/>
          <w:color w:val="auto"/>
          <w:sz w:val="24"/>
          <w:u w:val="single"/>
          <w:lang w:eastAsia="zh-CN"/>
        </w:rPr>
        <w:t xml:space="preserve">JSZC-320322-JSZP-C2025-0008</w:t>
      </w:r>
      <w:r>
        <w:rPr>
          <w:rFonts w:hint="eastAsia" w:ascii="宋体" w:hAnsi="宋体" w:eastAsia="宋体" w:cs="宋体"/>
          <w:color w:val="auto"/>
          <w:sz w:val="24"/>
        </w:rPr>
        <w:t xml:space="preserve">]的磋商活</w:t>
      </w:r>
      <w:r>
        <w:rPr>
          <w:rFonts w:hint="eastAsia" w:ascii="宋体" w:hAnsi="宋体" w:eastAsia="宋体" w:cs="宋体"/>
          <w:sz w:val="24"/>
        </w:rPr>
        <w:t xml:space="preserve">动及签订合同。（</w:t>
      </w:r>
      <w:r>
        <w:rPr>
          <w:rFonts w:hint="eastAsia" w:ascii="宋体" w:hAnsi="宋体" w:eastAsia="宋体" w:cs="宋体"/>
          <w:b/>
          <w:sz w:val="24"/>
        </w:rPr>
        <w:t xml:space="preserve">      </w:t>
      </w:r>
      <w:r>
        <w:rPr>
          <w:rFonts w:hint="eastAsia" w:ascii="宋体" w:hAnsi="宋体" w:eastAsia="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r>
      <w:r/>
    </w:p>
    <w:p>
      <w:pPr>
        <w:spacing w:line="500" w:lineRule="exact"/>
        <w:rPr>
          <w:rFonts w:hint="eastAsia" w:ascii="宋体" w:hAnsi="宋体" w:eastAsia="宋体" w:cs="宋体"/>
          <w:sz w:val="24"/>
        </w:rPr>
      </w:pPr>
      <w:r>
        <w:rPr>
          <w:rFonts w:hint="eastAsia" w:ascii="宋体" w:hAnsi="宋体" w:eastAsia="宋体" w:cs="宋体"/>
          <w:sz w:val="24"/>
        </w:rPr>
        <w:t xml:space="preserve">法定代表人（签字或</w:t>
      </w:r>
      <w:r>
        <w:rPr>
          <w:rFonts w:hint="eastAsia" w:ascii="宋体" w:hAnsi="宋体" w:eastAsia="宋体" w:cs="宋体"/>
          <w:sz w:val="24"/>
          <w:lang w:eastAsia="zh-CN"/>
        </w:rPr>
        <w:t xml:space="preserve">签章</w:t>
      </w:r>
      <w:r>
        <w:rPr>
          <w:rFonts w:hint="eastAsia" w:ascii="宋体" w:hAnsi="宋体" w:eastAsia="宋体" w:cs="宋体"/>
          <w:sz w:val="24"/>
        </w:rPr>
        <w:t xml:space="preserve">）：</w:t>
      </w:r>
      <w:r/>
    </w:p>
    <w:p>
      <w:pPr>
        <w:spacing w:line="500" w:lineRule="exact"/>
        <w:rPr>
          <w:rFonts w:hint="eastAsia" w:ascii="宋体" w:hAnsi="宋体" w:eastAsia="宋体" w:cs="宋体"/>
          <w:sz w:val="24"/>
        </w:rPr>
      </w:pPr>
      <w:r>
        <w:rPr>
          <w:rFonts w:hint="eastAsia" w:ascii="宋体" w:hAnsi="宋体" w:eastAsia="宋体" w:cs="宋体"/>
          <w:sz w:val="24"/>
        </w:rPr>
        <w:t xml:space="preserve"> </w:t>
      </w:r>
      <w:r/>
    </w:p>
    <w:p>
      <w:pPr>
        <w:spacing w:line="500" w:lineRule="exact"/>
        <w:rPr>
          <w:rFonts w:hint="eastAsia" w:ascii="宋体" w:hAnsi="宋体" w:eastAsia="宋体" w:cs="宋体"/>
          <w:sz w:val="24"/>
        </w:rPr>
      </w:pPr>
      <w:r>
        <w:rPr>
          <w:rFonts w:hint="eastAsia" w:ascii="宋体" w:hAnsi="宋体" w:eastAsia="宋体" w:cs="宋体"/>
          <w:sz w:val="24"/>
        </w:rPr>
        <w:t xml:space="preserve">受托人（签字）：</w:t>
      </w:r>
      <w:r/>
    </w:p>
    <w:p>
      <w:pPr>
        <w:ind w:firstLine="6240"/>
        <w:spacing w:line="500" w:lineRule="exact"/>
        <w:rPr>
          <w:rFonts w:hint="eastAsia" w:ascii="宋体" w:hAnsi="宋体" w:eastAsia="宋体" w:cs="宋体"/>
          <w:sz w:val="24"/>
        </w:rPr>
      </w:pPr>
      <w:r>
        <w:rPr>
          <w:rFonts w:hint="eastAsia" w:ascii="宋体" w:hAnsi="宋体" w:eastAsia="宋体" w:cs="宋体"/>
          <w:sz w:val="24"/>
        </w:rPr>
        <w:t xml:space="preserve">年   月   日</w:t>
      </w:r>
      <w:r/>
    </w:p>
    <w:p>
      <w:pP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b/>
          <w:bCs/>
          <w:sz w:val="24"/>
        </w:rPr>
        <w:t xml:space="preserve">法定代表人</w:t>
      </w:r>
      <w:r>
        <w:rPr>
          <w:rFonts w:hint="eastAsia" w:ascii="宋体" w:hAnsi="宋体" w:eastAsia="宋体" w:cs="宋体"/>
          <w:sz w:val="24"/>
        </w:rPr>
        <w:t xml:space="preserve">及</w:t>
      </w:r>
      <w:r>
        <w:rPr>
          <w:rFonts w:hint="eastAsia" w:ascii="宋体" w:hAnsi="宋体" w:eastAsia="宋体" w:cs="宋体"/>
          <w:b/>
          <w:bCs/>
          <w:sz w:val="24"/>
        </w:rPr>
        <w:t xml:space="preserve">受托人</w:t>
      </w:r>
      <w:r>
        <w:rPr>
          <w:rFonts w:hint="eastAsia" w:ascii="宋体" w:hAnsi="宋体" w:eastAsia="宋体" w:cs="宋体"/>
          <w:sz w:val="24"/>
        </w:rPr>
        <w:t xml:space="preserve">身份证扫描件附后)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Cs/>
          <w:sz w:val="28"/>
          <w:szCs w:val="28"/>
        </w:rPr>
      </w:pPr>
      <w:r>
        <w:rPr>
          <w:rFonts w:hint="eastAsia" w:ascii="宋体" w:hAnsi="宋体" w:eastAsia="宋体" w:cs="宋体"/>
          <w:bCs/>
          <w:sz w:val="28"/>
          <w:szCs w:val="28"/>
        </w:rPr>
        <w:br w:type="page" w:clear="all"/>
      </w:r>
      <w:r/>
    </w:p>
    <w:p>
      <w:pPr>
        <w:jc w:val="center"/>
        <w:spacing w:before="100" w:beforeAutospacing="1" w:after="100" w:afterAutospacing="1" w:line="450" w:lineRule="atLeast"/>
        <w:widowControl/>
        <w:rPr>
          <w:rFonts w:hint="eastAsia" w:ascii="宋体" w:hAnsi="宋体" w:eastAsia="宋体" w:cs="宋体"/>
          <w:b/>
          <w:sz w:val="36"/>
          <w:szCs w:val="36"/>
        </w:rPr>
        <w:outlineLvl w:val="0"/>
      </w:pPr>
      <w:r>
        <w:rPr>
          <w:rFonts w:hint="eastAsia" w:ascii="宋体" w:hAnsi="宋体" w:eastAsia="宋体" w:cs="宋体"/>
          <w:b/>
          <w:sz w:val="36"/>
          <w:szCs w:val="36"/>
        </w:rPr>
        <w:t xml:space="preserve">9、中小企业声明函</w:t>
      </w:r>
      <w:r/>
    </w:p>
    <w:p>
      <w:pPr>
        <w:jc w:val="left"/>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numPr>
          <w:ilvl w:val="0"/>
          <w:numId w:val="0"/>
        </w:numPr>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JSZC-320322-JSZP-C2025-0008</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numPr>
          <w:ilvl w:val="0"/>
          <w:numId w:val="0"/>
        </w:num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color w:val="auto"/>
          <w:sz w:val="24"/>
        </w:rPr>
        <w:t xml:space="preserve">本公司郑重声明，根据《政府采购促进中小企业发展管理办法》（财库﹝2020﹞46 号）的规定，本公司参加</w:t>
      </w:r>
      <w:r>
        <w:rPr>
          <w:rFonts w:hint="eastAsia" w:ascii="宋体" w:hAnsi="宋体" w:eastAsia="宋体" w:cs="宋体"/>
          <w:color w:val="auto"/>
          <w:sz w:val="24"/>
          <w:u w:val="single"/>
        </w:rPr>
        <w:t xml:space="preserve">（</w:t>
      </w:r>
      <w:r>
        <w:rPr>
          <w:rFonts w:hint="eastAsia" w:ascii="宋体" w:hAnsi="宋体" w:cs="宋体"/>
          <w:color w:val="auto"/>
          <w:sz w:val="24"/>
          <w:szCs w:val="24"/>
          <w:u w:val="single"/>
          <w:lang w:val="en-US" w:eastAsia="zh-CN"/>
        </w:rPr>
        <w:t xml:space="preserve">沛县农业农村局</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2025年沛县农产品质量安全风险监测采购</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采购活动，服务全部由符合政策要求的中小企业承接。相关企业的</w:t>
      </w:r>
      <w:r>
        <w:rPr>
          <w:rFonts w:hint="eastAsia" w:ascii="宋体" w:hAnsi="宋体" w:eastAsia="宋体" w:cs="宋体"/>
          <w:sz w:val="24"/>
        </w:rPr>
        <w:t xml:space="preserve">具体情况如下：</w:t>
      </w:r>
      <w:r/>
    </w:p>
    <w:p>
      <w:pPr>
        <w:numPr>
          <w:ilvl w:val="0"/>
          <w:numId w:val="5"/>
        </w:numPr>
        <w:ind w:firstLine="480"/>
        <w:jc w:val="left"/>
        <w:spacing w:line="360" w:lineRule="auto"/>
        <w:widowControl/>
        <w:rPr>
          <w:rFonts w:hint="eastAsia" w:ascii="宋体" w:hAnsi="宋体" w:eastAsia="宋体" w:cs="宋体"/>
          <w:sz w:val="24"/>
          <w:u w:val="single"/>
          <w:lang w:eastAsia="zh-CN"/>
        </w:rPr>
      </w:pP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2025年沛县农产品质量安全风险监测采购</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r>
        <w:rPr>
          <w:rFonts w:hint="eastAsia" w:ascii="宋体" w:hAnsi="宋体" w:eastAsia="宋体" w:cs="宋体"/>
          <w:color w:val="auto"/>
          <w:sz w:val="24"/>
          <w:highlight w:val="white"/>
        </w:rPr>
        <w:t xml:space="preserve">属于</w:t>
      </w:r>
      <w:r>
        <w:rPr>
          <w:rFonts w:hint="eastAsia" w:ascii="宋体" w:hAnsi="宋体" w:eastAsia="宋体" w:cs="宋体"/>
          <w:color w:val="auto"/>
          <w:sz w:val="24"/>
          <w:highlight w:val="white"/>
          <w:u w:val="single"/>
        </w:rPr>
        <w:t xml:space="preserve">（</w:t>
      </w:r>
      <w:r>
        <w:rPr>
          <w:rFonts w:hint="eastAsia" w:ascii="宋体" w:hAnsi="宋体" w:eastAsia="宋体" w:cs="宋体"/>
          <w:color w:val="auto"/>
          <w:sz w:val="24"/>
          <w:highlight w:val="white"/>
          <w:u w:val="single"/>
        </w:rPr>
        <w:t xml:space="preserve">采购文件中明确的所属行业</w:t>
      </w:r>
      <w:r>
        <w:rPr>
          <w:rFonts w:hint="eastAsia" w:ascii="宋体" w:hAnsi="宋体" w:eastAsia="宋体" w:cs="宋体"/>
          <w:color w:val="auto"/>
          <w:sz w:val="24"/>
          <w:highlight w:val="white"/>
          <w:u w:val="single"/>
        </w:rPr>
        <w:t xml:space="preserve">）</w:t>
      </w:r>
      <w:r>
        <w:rPr>
          <w:rFonts w:hint="eastAsia" w:ascii="宋体" w:hAnsi="宋体" w:eastAsia="宋体" w:cs="宋体"/>
          <w:color w:val="auto"/>
          <w:sz w:val="24"/>
          <w:highlight w:val="white"/>
        </w:rPr>
        <w:t xml:space="preserve">；</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u w:val="none"/>
          <w:lang w:eastAsia="zh-CN"/>
        </w:rPr>
        <w:t xml:space="preserve">。</w:t>
      </w:r>
      <w:r/>
    </w:p>
    <w:p>
      <w:pPr>
        <w:numPr>
          <w:ilvl w:val="0"/>
          <w:numId w:val="0"/>
        </w:num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numPr>
          <w:ilvl w:val="0"/>
          <w:numId w:val="0"/>
        </w:num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sz w:val="30"/>
          <w:szCs w:val="30"/>
        </w:rPr>
      </w:pPr>
      <w:r>
        <w:rPr>
          <w:rFonts w:hint="eastAsia" w:ascii="宋体" w:hAnsi="宋体" w:eastAsia="宋体" w:cs="宋体"/>
          <w:sz w:val="24"/>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sz w:val="30"/>
          <w:szCs w:val="30"/>
        </w:rPr>
      </w:pPr>
      <w:r>
        <w:rPr>
          <w:rFonts w:hint="eastAsia" w:ascii="宋体" w:hAnsi="宋体" w:eastAsia="宋体" w:cs="宋体"/>
          <w:sz w:val="30"/>
          <w:szCs w:val="30"/>
        </w:rPr>
        <w:t xml:space="preserve">                         </w:t>
      </w:r>
      <w:r/>
    </w:p>
    <w:p>
      <w:pPr>
        <w:ind w:firstLine="4320"/>
        <w:jc w:val="left"/>
        <w:spacing w:line="360" w:lineRule="auto"/>
        <w:widowControl/>
        <w:rPr>
          <w:rFonts w:hint="eastAsia" w:ascii="宋体" w:hAnsi="宋体" w:eastAsia="宋体" w:cs="宋体"/>
          <w:sz w:val="24"/>
        </w:rPr>
      </w:pPr>
      <w:r>
        <w:rPr>
          <w:rFonts w:hint="eastAsia" w:ascii="宋体" w:hAnsi="宋体" w:eastAsia="宋体" w:cs="宋体"/>
          <w:sz w:val="24"/>
        </w:rPr>
        <w:t xml:space="preserve">企业名称（</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jc w:val="left"/>
        <w:spacing w:line="360" w:lineRule="auto"/>
        <w:widowControl/>
        <w:rPr>
          <w:rFonts w:hint="eastAsia" w:ascii="宋体" w:hAnsi="宋体" w:eastAsia="宋体" w:cs="宋体"/>
          <w:sz w:val="30"/>
          <w:szCs w:val="30"/>
        </w:rPr>
      </w:pPr>
      <w:r>
        <w:rPr>
          <w:rFonts w:hint="eastAsia" w:ascii="宋体" w:hAnsi="宋体" w:eastAsia="宋体" w:cs="宋体"/>
          <w:sz w:val="24"/>
        </w:rPr>
        <w:t xml:space="preserve">                                日期：</w:t>
      </w:r>
      <w:r/>
    </w:p>
    <w:p>
      <w:pPr>
        <w:jc w:val="left"/>
        <w:spacing w:line="480" w:lineRule="exact"/>
        <w:rPr>
          <w:rFonts w:hint="eastAsia" w:ascii="宋体" w:hAnsi="宋体" w:eastAsia="宋体" w:cs="宋体"/>
          <w:b/>
          <w:color w:val="000000"/>
          <w:sz w:val="24"/>
        </w:rPr>
      </w:pPr>
      <w:r>
        <w:rPr>
          <w:rFonts w:hint="eastAsia" w:ascii="宋体" w:hAnsi="宋体" w:eastAsia="宋体" w:cs="宋体"/>
          <w:szCs w:val="21"/>
        </w:rPr>
        <w:br/>
      </w:r>
      <w:r/>
    </w:p>
    <w:p>
      <w:pPr>
        <w:pStyle w:val="871"/>
        <w:rPr>
          <w:rFonts w:hint="eastAsia" w:ascii="宋体" w:hAnsi="宋体" w:eastAsia="宋体" w:cs="宋体"/>
        </w:rPr>
      </w:pPr>
      <w:r>
        <w:rPr>
          <w:rFonts w:hint="eastAsia" w:ascii="宋体" w:hAnsi="宋体" w:eastAsia="宋体" w:cs="宋体"/>
        </w:rPr>
      </w:r>
      <w:r/>
    </w:p>
    <w:p>
      <w:pPr>
        <w:ind w:firstLine="482"/>
        <w:spacing w:line="480" w:lineRule="exact"/>
        <w:rPr>
          <w:rFonts w:hint="eastAsia" w:ascii="宋体" w:hAnsi="宋体" w:eastAsia="宋体" w:cs="宋体"/>
          <w:color w:val="000000"/>
          <w:sz w:val="30"/>
          <w:szCs w:val="30"/>
          <w:highlight w:val="none"/>
        </w:rPr>
      </w:pPr>
      <w:r>
        <w:rPr>
          <w:rFonts w:hint="eastAsia" w:ascii="宋体" w:hAnsi="宋体" w:eastAsia="宋体" w:cs="宋体"/>
          <w:b/>
          <w:color w:val="000000"/>
          <w:sz w:val="24"/>
          <w:highlight w:val="none"/>
        </w:rPr>
        <w:t xml:space="preserve">备注：1.从业人员、营业收入、资产总额填报上一年度数据，无上一年度数据的新成立企业可不填报。</w:t>
      </w:r>
      <w:r/>
    </w:p>
    <w:p>
      <w:pPr>
        <w:numPr>
          <w:ilvl w:val="0"/>
          <w:numId w:val="6"/>
        </w:numPr>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本项目采购标的属于</w:t>
      </w:r>
      <w:r>
        <w:rPr>
          <w:rFonts w:hint="eastAsia" w:ascii="宋体" w:hAnsi="宋体" w:eastAsia="宋体" w:cs="宋体"/>
          <w:b/>
          <w:color w:val="000000"/>
          <w:sz w:val="24"/>
          <w:highlight w:val="none"/>
          <w:u w:val="single"/>
        </w:rPr>
        <w:t xml:space="preserve">其他未列明行业</w:t>
      </w:r>
      <w:r>
        <w:rPr>
          <w:rFonts w:hint="eastAsia" w:ascii="宋体" w:hAnsi="宋体" w:eastAsia="宋体" w:cs="宋体"/>
          <w:b/>
          <w:color w:val="000000"/>
          <w:sz w:val="24"/>
          <w:highlight w:val="none"/>
          <w:u w:val="single"/>
          <w:lang w:eastAsia="zh-CN"/>
        </w:rPr>
        <w:t xml:space="preserve">。</w:t>
      </w:r>
      <w:r/>
    </w:p>
    <w:p>
      <w:pPr>
        <w:ind w:firstLine="482"/>
        <w:jc w:val="left"/>
        <w:spacing w:line="480" w:lineRule="exact"/>
        <w:rPr>
          <w:rFonts w:hint="eastAsia" w:ascii="宋体" w:hAnsi="宋体" w:eastAsia="宋体" w:cs="宋体"/>
          <w:b/>
          <w:color w:val="000000"/>
          <w:sz w:val="24"/>
          <w:highlight w:val="none"/>
        </w:rPr>
      </w:pPr>
      <w:r>
        <w:rPr>
          <w:rFonts w:hint="eastAsia" w:ascii="宋体" w:hAnsi="宋体" w:cs="宋体"/>
          <w:b/>
          <w:color w:val="000000"/>
          <w:sz w:val="24"/>
          <w:highlight w:val="none"/>
        </w:rPr>
        <w:t xml:space="preserve">3.中小企业规模类型自测小程序：</w:t>
      </w:r>
      <w:r>
        <w:rPr>
          <w:highlight w:val="none"/>
        </w:rPr>
        <w:fldChar w:fldCharType="begin"/>
      </w:r>
      <w:r>
        <w:rPr>
          <w:highlight w:val="none"/>
        </w:rPr>
        <w:instrText xml:space="preserve"> HYPERLINK "https://baosong.miit.gov.cn/ScaleTest" </w:instrText>
      </w:r>
      <w:r>
        <w:rPr>
          <w:highlight w:val="none"/>
        </w:rPr>
        <w:fldChar w:fldCharType="separate"/>
      </w:r>
      <w:r>
        <w:rPr>
          <w:rStyle w:val="876"/>
          <w:rFonts w:hint="eastAsia" w:ascii="宋体" w:hAnsi="宋体" w:cs="宋体"/>
          <w:b/>
          <w:color w:val="000000"/>
          <w:sz w:val="24"/>
          <w:highlight w:val="none"/>
        </w:rPr>
        <w:t xml:space="preserve">https://baosong.miit.gov.cn/ScaleTest</w:t>
      </w:r>
      <w:r>
        <w:rPr>
          <w:rStyle w:val="876"/>
          <w:rFonts w:hint="eastAsia" w:ascii="宋体" w:hAnsi="宋体" w:cs="宋体"/>
          <w:b/>
          <w:color w:val="000000"/>
          <w:sz w:val="24"/>
          <w:highlight w:val="none"/>
        </w:rPr>
        <w:fldChar w:fldCharType="end"/>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sz w:val="36"/>
          <w:szCs w:val="36"/>
        </w:rPr>
        <w:outlineLvl w:val="0"/>
      </w:pPr>
      <w:r>
        <w:rPr>
          <w:rFonts w:hint="eastAsia" w:ascii="宋体" w:hAnsi="宋体" w:eastAsia="宋体" w:cs="宋体"/>
          <w:b/>
          <w:bCs/>
          <w:sz w:val="36"/>
          <w:szCs w:val="36"/>
        </w:rPr>
        <w:t xml:space="preserve">10</w:t>
      </w:r>
      <w:r>
        <w:rPr>
          <w:rFonts w:hint="eastAsia" w:ascii="宋体" w:hAnsi="宋体" w:eastAsia="宋体" w:cs="宋体"/>
          <w:sz w:val="36"/>
          <w:szCs w:val="36"/>
        </w:rPr>
        <w:t xml:space="preserve">、</w:t>
      </w:r>
      <w:r>
        <w:rPr>
          <w:rFonts w:hint="eastAsia" w:ascii="宋体" w:hAnsi="宋体" w:eastAsia="宋体" w:cs="宋体"/>
          <w:b/>
          <w:sz w:val="36"/>
          <w:szCs w:val="36"/>
        </w:rPr>
        <w:t xml:space="preserve">供应商参加政府采购活动前3年内在经营活动中没有重大违法记录的书面声明</w:t>
      </w:r>
      <w:r/>
    </w:p>
    <w:p>
      <w:pPr>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color w:val="auto"/>
          <w:sz w:val="24"/>
        </w:rPr>
        <w:t xml:space="preserve">我单位在参加</w:t>
      </w:r>
      <w:r>
        <w:rPr>
          <w:rFonts w:hint="eastAsia" w:ascii="宋体" w:hAnsi="宋体" w:cs="宋体"/>
          <w:color w:val="auto"/>
          <w:sz w:val="24"/>
          <w:u w:val="single"/>
          <w:lang w:eastAsia="zh-CN"/>
        </w:rPr>
        <w:t xml:space="preserve">2025年沛县农产品质量安全风险监测采购</w:t>
      </w:r>
      <w:r>
        <w:rPr>
          <w:rFonts w:hint="eastAsia" w:ascii="宋体" w:hAnsi="宋体" w:eastAsia="宋体" w:cs="宋体"/>
          <w:color w:val="auto"/>
          <w:sz w:val="24"/>
        </w:rPr>
        <w:t xml:space="preserve">（项目编号：</w:t>
      </w:r>
      <w:r>
        <w:rPr>
          <w:rFonts w:hint="eastAsia" w:ascii="宋体" w:hAnsi="宋体" w:cs="宋体"/>
          <w:color w:val="auto"/>
          <w:sz w:val="24"/>
          <w:szCs w:val="21"/>
          <w:u w:val="single"/>
          <w:lang w:eastAsia="zh-CN"/>
        </w:rPr>
        <w:t xml:space="preserve">JSZC-320322-JSZP-C2025-0008</w:t>
      </w:r>
      <w:r>
        <w:rPr>
          <w:rFonts w:hint="eastAsia" w:ascii="宋体" w:hAnsi="宋体" w:eastAsia="宋体" w:cs="宋体"/>
          <w:color w:val="auto"/>
          <w:sz w:val="24"/>
        </w:rPr>
        <w:t xml:space="preserve">）政府采购活动前3年内在经营活动中没有重大违法记录。</w:t>
      </w:r>
      <w:r>
        <w:rPr>
          <w:rFonts w:hint="eastAsia" w:ascii="宋体" w:hAnsi="宋体" w:eastAsia="宋体" w:cs="宋体"/>
          <w:sz w:val="24"/>
        </w:rPr>
        <w:t xml:space="preserve">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w:t>
      </w:r>
      <w:r/>
    </w:p>
    <w:p>
      <w:pPr>
        <w:ind w:right="29"/>
        <w:spacing w:line="360" w:lineRule="auto"/>
        <w:rPr>
          <w:rFonts w:hint="eastAsia" w:ascii="宋体" w:hAnsi="宋体" w:eastAsia="宋体" w:cs="宋体"/>
          <w:sz w:val="24"/>
        </w:rPr>
      </w:pPr>
      <w:r>
        <w:rPr>
          <w:rFonts w:hint="eastAsia" w:ascii="宋体" w:hAnsi="宋体" w:eastAsia="宋体" w:cs="宋体"/>
          <w:sz w:val="24"/>
        </w:rPr>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spacing w:line="360" w:lineRule="auto"/>
        <w:rPr>
          <w:rFonts w:hint="eastAsia" w:ascii="宋体" w:hAnsi="宋体" w:eastAsia="宋体" w:cs="宋体"/>
          <w:sz w:val="24"/>
        </w:rPr>
      </w:pPr>
      <w:r>
        <w:rPr>
          <w:rFonts w:hint="eastAsia" w:ascii="宋体" w:hAnsi="宋体" w:eastAsia="宋体" w:cs="宋体"/>
          <w:sz w:val="24"/>
        </w:rPr>
        <w:t xml:space="preserve">                           日期：</w:t>
      </w:r>
      <w:r/>
    </w:p>
    <w:p>
      <w:pPr>
        <w:rPr>
          <w:rFonts w:hint="eastAsia" w:ascii="宋体" w:hAnsi="宋体" w:eastAsia="宋体" w:cs="宋体"/>
          <w:b/>
          <w:sz w:val="36"/>
          <w:szCs w:val="36"/>
        </w:rPr>
      </w:pPr>
      <w:r/>
      <w:bookmarkStart w:id="5" w:name="OLE_LINK13"/>
      <w:r/>
      <w:bookmarkStart w:id="6" w:name="OLE_LINK14"/>
      <w:r>
        <w:rPr>
          <w:rFonts w:hint="eastAsia" w:ascii="宋体" w:hAnsi="宋体" w:eastAsia="宋体" w:cs="宋体"/>
          <w:b/>
          <w:sz w:val="36"/>
          <w:szCs w:val="36"/>
        </w:rPr>
        <w:br w:type="page" w:clear="all"/>
      </w:r>
      <w:r/>
    </w:p>
    <w:p>
      <w:pPr>
        <w:jc w:val="center"/>
        <w:keepLines w:val="0"/>
        <w:keepNext w:val="0"/>
        <w:pageBreakBefore w:val="0"/>
        <w:spacing w:line="360" w:lineRule="auto"/>
        <w:widowControl w:val="off"/>
        <w:rPr>
          <w:rFonts w:hint="eastAsia" w:ascii="宋体" w:hAnsi="宋体" w:eastAsia="宋体" w:cs="宋体"/>
          <w:b/>
          <w:sz w:val="36"/>
          <w:szCs w:val="36"/>
        </w:rPr>
        <w:outlineLvl w:val="0"/>
      </w:pPr>
      <w:r>
        <w:rPr>
          <w:rFonts w:hint="eastAsia" w:ascii="宋体" w:hAnsi="宋体" w:eastAsia="宋体" w:cs="宋体"/>
          <w:b/>
          <w:sz w:val="36"/>
          <w:szCs w:val="36"/>
        </w:rPr>
        <w:t xml:space="preserve">11、残疾人福利性单位声明函</w:t>
      </w:r>
      <w:bookmarkEnd w:id="5"/>
      <w:r/>
      <w:bookmarkEnd w:id="6"/>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b/>
          <w:bCs/>
          <w:color w:val="auto"/>
          <w:sz w:val="24"/>
        </w:rPr>
        <w:t xml:space="preserve">（注：如供应商不属于残疾人福利性单位，不需提供此声明函）</w:t>
      </w:r>
      <w:r/>
    </w:p>
    <w:p>
      <w:pPr>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spacing w:line="360" w:lineRule="auto"/>
        <w:rPr>
          <w:rFonts w:hint="eastAsia" w:ascii="宋体" w:hAnsi="宋体" w:eastAsia="宋体" w:cs="宋体"/>
          <w:color w:val="auto"/>
          <w:spacing w:val="6"/>
          <w:sz w:val="24"/>
        </w:rPr>
      </w:pPr>
      <w:r>
        <w:rPr>
          <w:rFonts w:hint="eastAsia" w:ascii="宋体" w:hAnsi="宋体" w:eastAsia="宋体" w:cs="宋体"/>
          <w:color w:val="auto"/>
          <w:sz w:val="24"/>
        </w:rPr>
        <w:t xml:space="preserve">项目编号：</w:t>
      </w:r>
      <w:r>
        <w:rPr>
          <w:rFonts w:hint="eastAsia" w:ascii="宋体" w:hAnsi="宋体" w:cs="宋体"/>
          <w:color w:val="auto"/>
          <w:sz w:val="24"/>
          <w:szCs w:val="21"/>
          <w:lang w:eastAsia="zh-CN"/>
        </w:rPr>
        <w:t xml:space="preserve">JSZC-320322-JSZP-C2025-0008</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360" w:lineRule="auto"/>
        <w:tabs>
          <w:tab w:val="left" w:pos="4860" w:leader="none"/>
        </w:tabs>
        <w:rPr>
          <w:rFonts w:hint="eastAsia" w:ascii="宋体" w:hAnsi="宋体" w:eastAsia="宋体" w:cs="宋体"/>
          <w:spacing w:val="6"/>
          <w:sz w:val="24"/>
        </w:rPr>
        <w:outlineLvl w:val="9"/>
      </w:pPr>
      <w:r>
        <w:rPr>
          <w:rFonts w:hint="eastAsia" w:ascii="宋体" w:hAnsi="宋体" w:eastAsia="宋体" w:cs="宋体"/>
          <w:spacing w:val="6"/>
          <w:sz w:val="24"/>
        </w:rPr>
        <w:t xml:space="preserve">               </w:t>
      </w:r>
      <w:r>
        <w:rPr>
          <w:rFonts w:hint="eastAsia" w:ascii="宋体" w:hAnsi="宋体" w:eastAsia="宋体" w:cs="宋体"/>
          <w:spacing w:val="6"/>
          <w:sz w:val="24"/>
          <w:lang w:val="en-US" w:eastAsia="zh-CN"/>
        </w:rPr>
        <w:t xml:space="preserve">     </w:t>
      </w:r>
      <w:r>
        <w:rPr>
          <w:rFonts w:hint="eastAsia" w:ascii="宋体" w:hAnsi="宋体" w:eastAsia="宋体" w:cs="宋体"/>
          <w:spacing w:val="6"/>
          <w:sz w:val="24"/>
        </w:rPr>
        <w:t xml:space="preserve">单位名称（</w:t>
      </w:r>
      <w:r>
        <w:rPr>
          <w:rFonts w:hint="eastAsia" w:ascii="宋体" w:hAnsi="宋体" w:eastAsia="宋体" w:cs="宋体"/>
          <w:spacing w:val="6"/>
          <w:sz w:val="24"/>
          <w:lang w:eastAsia="zh-CN"/>
        </w:rPr>
        <w:t xml:space="preserve">电子签章</w:t>
      </w:r>
      <w:r>
        <w:rPr>
          <w:rFonts w:hint="eastAsia" w:ascii="宋体" w:hAnsi="宋体" w:eastAsia="宋体" w:cs="宋体"/>
          <w:spacing w:val="6"/>
          <w:sz w:val="24"/>
        </w:rPr>
        <w:t xml:space="preserve">）：</w:t>
      </w:r>
      <w:r/>
    </w:p>
    <w:p>
      <w:pPr>
        <w:ind w:right="1560" w:firstLine="504"/>
        <w:jc w:val="center"/>
        <w:spacing w:line="360" w:lineRule="auto"/>
        <w:tabs>
          <w:tab w:val="left" w:pos="4860" w:leader="none"/>
        </w:tabs>
        <w:rPr>
          <w:rFonts w:hint="eastAsia" w:ascii="宋体" w:hAnsi="宋体" w:eastAsia="宋体" w:cs="宋体"/>
          <w:spacing w:val="6"/>
          <w:sz w:val="24"/>
        </w:rPr>
        <w:outlineLvl w:val="9"/>
      </w:pPr>
      <w:r>
        <w:rPr>
          <w:rFonts w:hint="eastAsia" w:ascii="宋体" w:hAnsi="宋体" w:eastAsia="宋体" w:cs="宋体"/>
          <w:spacing w:val="6"/>
          <w:sz w:val="24"/>
        </w:rPr>
        <w:t xml:space="preserve">       日  期：</w:t>
      </w:r>
      <w:r/>
    </w:p>
    <w:p>
      <w:pPr>
        <w:spacing w:line="360" w:lineRule="auto"/>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宋体" w:hAnsi="宋体" w:eastAsia="宋体" w:cs="宋体"/>
          <w:sz w:val="24"/>
        </w:rPr>
      </w:pPr>
      <w:r>
        <w:rPr>
          <w:rFonts w:hint="eastAsia" w:ascii="宋体" w:hAnsi="宋体" w:eastAsia="宋体" w:cs="宋体"/>
          <w:sz w:val="24"/>
        </w:rPr>
        <w:t xml:space="preserve">说明：</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供应商提供的《残疾人福利性单位声明函》与事实不符的，依照《政府采购法》第七十七条第一款的规定追究法律责任。</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jc w:val="center"/>
        <w:spacing w:line="588" w:lineRule="exact"/>
        <w:rPr>
          <w:rFonts w:hint="eastAsia" w:ascii="宋体" w:hAnsi="宋体" w:eastAsia="宋体" w:cs="宋体"/>
          <w:b/>
          <w:color w:val="000000"/>
          <w:spacing w:val="6"/>
          <w:sz w:val="36"/>
          <w:szCs w:val="36"/>
        </w:rPr>
        <w:outlineLvl w:val="0"/>
      </w:pPr>
      <w:r>
        <w:rPr>
          <w:rFonts w:hint="eastAsia" w:ascii="宋体" w:hAnsi="宋体" w:eastAsia="宋体" w:cs="宋体"/>
          <w:b/>
          <w:color w:val="000000"/>
          <w:spacing w:val="6"/>
          <w:sz w:val="36"/>
          <w:szCs w:val="36"/>
        </w:rPr>
        <w:t xml:space="preserve">12、具备履行合同所必需的设备和专业技术能力的书面声明</w:t>
      </w:r>
      <w:r/>
    </w:p>
    <w:p>
      <w:pPr>
        <w:rPr>
          <w:rFonts w:hint="eastAsia" w:ascii="宋体" w:hAnsi="宋体" w:eastAsia="宋体" w:cs="宋体"/>
          <w:color w:val="ff9900"/>
          <w:sz w:val="24"/>
        </w:rPr>
      </w:pPr>
      <w:r>
        <w:rPr>
          <w:rFonts w:hint="eastAsia" w:ascii="宋体" w:hAnsi="宋体" w:eastAsia="宋体" w:cs="宋体"/>
          <w:color w:val="ff9900"/>
          <w:sz w:val="24"/>
        </w:rPr>
      </w:r>
      <w:r/>
    </w:p>
    <w:p>
      <w:pPr>
        <w:jc w:val="left"/>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cs="宋体"/>
          <w:color w:val="auto"/>
          <w:sz w:val="24"/>
          <w:szCs w:val="21"/>
          <w:lang w:eastAsia="zh-CN"/>
        </w:rPr>
        <w:t xml:space="preserve">JSZC-320322-JSZP-C2025-0008</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color w:val="auto"/>
          <w:sz w:val="24"/>
        </w:rPr>
        <w:t xml:space="preserve">我单位郑重声明：我单位具备履行合同（项目名称：</w:t>
      </w:r>
      <w:r>
        <w:rPr>
          <w:rFonts w:hint="eastAsia" w:ascii="宋体" w:hAnsi="宋体" w:cs="宋体"/>
          <w:color w:val="auto"/>
          <w:sz w:val="24"/>
          <w:u w:val="single"/>
          <w:lang w:eastAsia="zh-CN"/>
        </w:rPr>
        <w:t xml:space="preserve">2025年沛县农产品质量安全风险监测采购</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，项目编号：</w:t>
      </w:r>
      <w:r>
        <w:rPr>
          <w:rFonts w:hint="eastAsia" w:ascii="宋体" w:hAnsi="宋体" w:cs="宋体"/>
          <w:color w:val="auto"/>
          <w:sz w:val="24"/>
          <w:szCs w:val="21"/>
          <w:u w:val="single"/>
          <w:lang w:eastAsia="zh-CN"/>
        </w:rPr>
        <w:t xml:space="preserve">JSZC-320322-JSZP-C2025-0008</w:t>
      </w:r>
      <w:r>
        <w:rPr>
          <w:rFonts w:hint="eastAsia" w:ascii="宋体" w:hAnsi="宋体" w:eastAsia="宋体" w:cs="宋体"/>
          <w:color w:val="auto"/>
          <w:sz w:val="24"/>
        </w:rPr>
        <w:t xml:space="preserve">）所必需的设备和专业</w:t>
      </w:r>
      <w:r>
        <w:rPr>
          <w:rFonts w:hint="eastAsia" w:ascii="宋体" w:hAnsi="宋体" w:eastAsia="宋体" w:cs="宋体"/>
          <w:sz w:val="24"/>
        </w:rPr>
        <w:t xml:space="preserve">技术能力。</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color w:val="ff9900"/>
          <w:sz w:val="24"/>
        </w:rPr>
      </w:pPr>
      <w:r>
        <w:rPr>
          <w:rFonts w:hint="eastAsia" w:ascii="宋体" w:hAnsi="宋体" w:eastAsia="宋体" w:cs="宋体"/>
          <w:color w:val="ff9900"/>
          <w:sz w:val="24"/>
        </w:rPr>
      </w:r>
      <w:r/>
    </w:p>
    <w:p>
      <w:pPr>
        <w:ind w:firstLine="480"/>
        <w:jc w:val="left"/>
        <w:spacing w:line="360" w:lineRule="auto"/>
        <w:widowControl/>
        <w:rPr>
          <w:rFonts w:hint="eastAsia" w:ascii="宋体" w:hAnsi="宋体" w:eastAsia="宋体" w:cs="宋体"/>
          <w:color w:val="ff9900"/>
          <w:sz w:val="24"/>
        </w:rPr>
      </w:pPr>
      <w:r>
        <w:rPr>
          <w:rFonts w:hint="eastAsia" w:ascii="宋体" w:hAnsi="宋体" w:eastAsia="宋体" w:cs="宋体"/>
          <w:color w:val="ff9900"/>
          <w:sz w:val="24"/>
        </w:rPr>
      </w:r>
      <w:r/>
    </w:p>
    <w:p>
      <w:pPr>
        <w:ind w:firstLine="675"/>
        <w:jc w:val="center"/>
        <w:spacing w:line="360" w:lineRule="auto"/>
        <w:rPr>
          <w:rFonts w:hint="eastAsia" w:ascii="宋体" w:hAnsi="宋体" w:eastAsia="宋体" w:cs="宋体"/>
          <w:bCs/>
          <w:color w:val="ff9900"/>
          <w:sz w:val="30"/>
          <w:szCs w:val="30"/>
        </w:rPr>
      </w:pPr>
      <w:r>
        <w:rPr>
          <w:rFonts w:hint="eastAsia" w:ascii="宋体" w:hAnsi="宋体" w:eastAsia="宋体" w:cs="宋体"/>
          <w:bCs/>
          <w:color w:val="ff9900"/>
          <w:sz w:val="30"/>
          <w:szCs w:val="30"/>
        </w:rPr>
      </w:r>
      <w:r/>
    </w:p>
    <w:p>
      <w:pPr>
        <w:ind w:right="29" w:firstLine="396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sz w:val="24"/>
          <w:lang w:eastAsia="zh-CN"/>
        </w:rPr>
        <w:t xml:space="preserve">：</w:t>
      </w:r>
      <w:r>
        <w:rPr>
          <w:rFonts w:hint="eastAsia" w:ascii="宋体" w:hAnsi="宋体" w:eastAsia="宋体" w:cs="宋体"/>
          <w:sz w:val="24"/>
        </w:rPr>
        <w:t xml:space="preserve"> </w:t>
      </w:r>
      <w:r/>
    </w:p>
    <w:p>
      <w:pPr>
        <w:ind w:right="29" w:firstLine="3960"/>
        <w:spacing w:line="360" w:lineRule="auto"/>
        <w:rPr>
          <w:rFonts w:hint="eastAsia" w:ascii="宋体" w:hAnsi="宋体" w:eastAsia="宋体" w:cs="宋体"/>
          <w:b/>
          <w:sz w:val="36"/>
          <w:szCs w:val="36"/>
        </w:rPr>
      </w:pPr>
      <w:r>
        <w:rPr>
          <w:rFonts w:hint="eastAsia" w:ascii="宋体" w:hAnsi="宋体" w:eastAsia="宋体" w:cs="宋体"/>
          <w:sz w:val="24"/>
        </w:rPr>
        <w:t xml:space="preserve">日期：</w:t>
      </w:r>
      <w:r/>
    </w:p>
    <w:p>
      <w:pPr>
        <w:rPr>
          <w:rFonts w:hint="eastAsia" w:ascii="宋体" w:hAnsi="宋体" w:eastAsia="宋体" w:cs="宋体"/>
          <w:b/>
          <w:color w:val="000000"/>
          <w:spacing w:val="6"/>
          <w:sz w:val="36"/>
          <w:szCs w:val="36"/>
        </w:rPr>
      </w:pPr>
      <w:r>
        <w:rPr>
          <w:rFonts w:hint="eastAsia" w:ascii="宋体" w:hAnsi="宋体" w:eastAsia="宋体" w:cs="宋体"/>
          <w:b/>
          <w:color w:val="000000"/>
          <w:spacing w:val="6"/>
          <w:sz w:val="36"/>
          <w:szCs w:val="36"/>
        </w:rPr>
        <w:br w:type="page" w:clear="all"/>
      </w:r>
      <w:r/>
    </w:p>
    <w:p>
      <w:pPr>
        <w:jc w:val="center"/>
        <w:keepLines w:val="0"/>
        <w:keepNext w:val="0"/>
        <w:pageBreakBefore w:val="0"/>
        <w:spacing w:line="360" w:lineRule="auto"/>
        <w:widowControl w:val="off"/>
        <w:rPr>
          <w:rFonts w:hint="eastAsia" w:ascii="宋体" w:hAnsi="宋体" w:eastAsia="宋体" w:cs="宋体"/>
          <w:b/>
          <w:color w:val="000000"/>
          <w:spacing w:val="6"/>
          <w:sz w:val="36"/>
          <w:szCs w:val="36"/>
        </w:rPr>
        <w:outlineLvl w:val="0"/>
      </w:pPr>
      <w:r>
        <w:rPr>
          <w:rFonts w:hint="eastAsia" w:ascii="宋体" w:hAnsi="宋体" w:eastAsia="宋体" w:cs="宋体"/>
          <w:b/>
          <w:color w:val="000000"/>
          <w:spacing w:val="6"/>
          <w:sz w:val="36"/>
          <w:szCs w:val="36"/>
        </w:rPr>
        <w:t xml:space="preserve">1</w:t>
      </w:r>
      <w:r>
        <w:rPr>
          <w:rFonts w:hint="eastAsia" w:ascii="宋体" w:hAnsi="宋体" w:cs="宋体"/>
          <w:b/>
          <w:color w:val="000000"/>
          <w:spacing w:val="6"/>
          <w:sz w:val="36"/>
          <w:szCs w:val="36"/>
          <w:lang w:val="en-US" w:eastAsia="zh-CN"/>
        </w:rPr>
        <w:t xml:space="preserve">3</w:t>
      </w:r>
      <w:r>
        <w:rPr>
          <w:rFonts w:hint="eastAsia" w:ascii="宋体" w:hAnsi="宋体" w:eastAsia="宋体" w:cs="宋体"/>
          <w:b/>
          <w:color w:val="000000"/>
          <w:spacing w:val="6"/>
          <w:sz w:val="36"/>
          <w:szCs w:val="36"/>
        </w:rPr>
        <w:t xml:space="preserve">、项目组人员一览表</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2025年沛县农产品质量安全风险监测采购</w:t>
      </w:r>
      <w:r/>
    </w:p>
    <w:p>
      <w:pPr>
        <w:spacing w:line="360" w:lineRule="auto"/>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JSZC-320322-JSZP-C2025-0008</w:t>
      </w:r>
      <w:r>
        <w:rPr>
          <w:rFonts w:hint="eastAsia" w:ascii="宋体" w:hAnsi="宋体" w:eastAsia="宋体" w:cs="宋体"/>
          <w:color w:val="auto"/>
          <w:sz w:val="24"/>
          <w:u w:val="single"/>
          <w:lang w:val="en-US" w:eastAsia="zh-CN"/>
        </w:rPr>
        <w:t xml:space="preserve">   </w:t>
      </w:r>
      <w:r/>
    </w:p>
    <w:tbl>
      <w:tblPr>
        <w:tblStyle w:val="840"/>
        <w:tblW w:w="1067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104"/>
        <w:gridCol w:w="1203"/>
        <w:gridCol w:w="1092"/>
        <w:gridCol w:w="1076"/>
        <w:gridCol w:w="2134"/>
        <w:gridCol w:w="2134"/>
        <w:gridCol w:w="1143"/>
      </w:tblGrid>
      <w:tr>
        <w:trPr>
          <w:jc w:val="center"/>
          <w:trHeight w:val="81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caps/>
                <w:sz w:val="24"/>
              </w:rPr>
            </w:pPr>
            <w:r>
              <w:rPr>
                <w:rFonts w:hint="eastAsia" w:ascii="宋体" w:hAnsi="宋体" w:eastAsia="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jc w:val="center"/>
              <w:spacing w:line="360" w:lineRule="auto"/>
              <w:rPr>
                <w:rFonts w:hint="eastAsia" w:ascii="宋体" w:hAnsi="宋体" w:eastAsia="宋体" w:cs="宋体"/>
                <w:caps/>
                <w:sz w:val="24"/>
              </w:rPr>
            </w:pPr>
            <w:r>
              <w:rPr>
                <w:rFonts w:hint="eastAsia" w:ascii="宋体" w:hAnsi="宋体" w:eastAsia="宋体" w:cs="宋体"/>
                <w:sz w:val="24"/>
              </w:rPr>
              <w:t xml:space="preserve">姓名</w:t>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val="false"/>
          </w:tcPr>
          <w:p>
            <w:pPr>
              <w:jc w:val="center"/>
              <w:spacing w:line="360" w:lineRule="auto"/>
              <w:rPr>
                <w:rFonts w:hint="eastAsia" w:ascii="宋体" w:hAnsi="宋体" w:eastAsia="宋体" w:cs="宋体"/>
                <w:caps/>
                <w:sz w:val="24"/>
              </w:rPr>
            </w:pPr>
            <w:r>
              <w:rPr>
                <w:rFonts w:hint="eastAsia" w:ascii="宋体" w:hAnsi="宋体" w:eastAsia="宋体" w:cs="宋体"/>
                <w:sz w:val="24"/>
              </w:rPr>
              <w:t xml:space="preserve">岗位</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jc w:val="center"/>
              <w:spacing w:line="360" w:lineRule="auto"/>
              <w:rPr>
                <w:rFonts w:hint="eastAsia" w:ascii="宋体" w:hAnsi="宋体" w:eastAsia="宋体" w:cs="宋体"/>
                <w:caps/>
                <w:sz w:val="24"/>
              </w:rPr>
            </w:pPr>
            <w:r>
              <w:rPr>
                <w:rFonts w:hint="eastAsia" w:ascii="宋体" w:hAnsi="宋体" w:eastAsia="宋体" w:cs="宋体"/>
                <w:sz w:val="24"/>
              </w:rPr>
              <w:t xml:space="preserve">性别</w:t>
            </w:r>
            <w:r/>
          </w:p>
        </w:tc>
        <w:tc>
          <w:tcPr>
            <w:tcBorders>
              <w:top w:val="single" w:color="000000" w:sz="6" w:space="0"/>
              <w:left w:val="single" w:color="000000" w:sz="6" w:space="0"/>
              <w:bottom w:val="single" w:color="000000" w:sz="6" w:space="0"/>
              <w:right w:val="single" w:color="000000" w:sz="6" w:space="0"/>
            </w:tcBorders>
            <w:tcW w:w="107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年龄</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学历及专业</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spacing w:line="360" w:lineRule="auto"/>
              <w:rPr>
                <w:rFonts w:hint="eastAsia" w:ascii="宋体" w:hAnsi="宋体" w:eastAsia="宋体" w:cs="宋体"/>
                <w:caps/>
                <w:sz w:val="24"/>
              </w:rPr>
            </w:pPr>
            <w:r>
              <w:rPr>
                <w:rFonts w:hint="eastAsia" w:ascii="宋体" w:hAnsi="宋体" w:eastAsia="宋体" w:cs="宋体"/>
                <w:sz w:val="24"/>
              </w:rPr>
              <w:t xml:space="preserve">执业资格</w:t>
            </w:r>
            <w:r>
              <w:rPr>
                <w:rFonts w:hint="eastAsia" w:ascii="宋体" w:hAnsi="宋体" w:eastAsia="宋体" w:cs="宋体"/>
                <w:sz w:val="24"/>
                <w:lang w:val="en-US" w:eastAsia="zh-CN"/>
              </w:rPr>
              <w:t xml:space="preserve">/</w:t>
            </w:r>
            <w:r>
              <w:rPr>
                <w:rFonts w:hint="eastAsia" w:ascii="宋体" w:hAnsi="宋体" w:eastAsia="宋体" w:cs="宋体"/>
                <w:sz w:val="24"/>
              </w:rPr>
              <w:t xml:space="preserve">职称</w:t>
            </w:r>
            <w:r/>
          </w:p>
        </w:tc>
        <w:tc>
          <w:tcPr>
            <w:tcBorders>
              <w:top w:val="single" w:color="000000" w:sz="6" w:space="0"/>
              <w:left w:val="single" w:color="000000" w:sz="6" w:space="0"/>
              <w:bottom w:val="single" w:color="000000" w:sz="6" w:space="0"/>
              <w:right w:val="single" w:color="000000" w:sz="6" w:space="0"/>
            </w:tcBorders>
            <w:tcW w:w="1143" w:type="dxa"/>
            <w:vAlign w:val="center"/>
            <w:textDirection w:val="lrTb"/>
            <w:noWrap w:val="false"/>
          </w:tcPr>
          <w:p>
            <w:pPr>
              <w:jc w:val="center"/>
              <w:spacing w:line="360" w:lineRule="auto"/>
              <w:rPr>
                <w:rFonts w:hint="eastAsia" w:ascii="宋体" w:hAnsi="宋体" w:eastAsia="宋体" w:cs="宋体"/>
                <w:caps/>
                <w:sz w:val="24"/>
              </w:rPr>
            </w:pPr>
            <w:r>
              <w:rPr>
                <w:rFonts w:hint="eastAsia" w:ascii="宋体" w:hAnsi="宋体" w:eastAsia="宋体" w:cs="宋体"/>
                <w:caps/>
                <w:sz w:val="24"/>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注：1.此表仅提供了表格样式，各供应商可参照上述格式自制表格，但应至少包含上述表格内条目。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2.供应商应如实填写人员情况表，并</w:t>
      </w:r>
      <w:r>
        <w:rPr>
          <w:rFonts w:hint="eastAsia" w:ascii="宋体" w:hAnsi="宋体" w:eastAsia="宋体" w:cs="宋体"/>
          <w:sz w:val="24"/>
          <w:lang w:eastAsia="zh-CN"/>
        </w:rPr>
        <w:t xml:space="preserve">按《评分细则》中要求</w:t>
      </w:r>
      <w:r>
        <w:rPr>
          <w:rFonts w:hint="eastAsia" w:ascii="宋体" w:hAnsi="宋体" w:eastAsia="宋体" w:cs="宋体"/>
          <w:sz w:val="24"/>
        </w:rPr>
        <w:t xml:space="preserve">附相关证明材料。</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right="29" w:firstLine="396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right="29" w:firstLine="3960"/>
        <w:spacing w:line="360" w:lineRule="auto"/>
        <w:rPr>
          <w:rFonts w:hint="eastAsia" w:ascii="宋体" w:hAnsi="宋体" w:eastAsia="宋体" w:cs="宋体"/>
          <w:sz w:val="24"/>
        </w:rPr>
      </w:pPr>
      <w:r>
        <w:rPr>
          <w:rFonts w:hint="eastAsia" w:ascii="宋体" w:hAnsi="宋体" w:eastAsia="宋体" w:cs="宋体"/>
          <w:sz w:val="24"/>
        </w:rPr>
        <w:t xml:space="preserve">日期：</w:t>
      </w:r>
      <w:r/>
    </w:p>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center"/>
        <w:keepLines w:val="0"/>
        <w:keepNext w:val="0"/>
        <w:pageBreakBefore w:val="0"/>
        <w:spacing w:line="360" w:lineRule="auto"/>
        <w:rPr>
          <w:rFonts w:hint="eastAsia" w:ascii="宋体" w:hAnsi="宋体" w:eastAsia="宋体" w:cs="宋体"/>
          <w:b/>
          <w:sz w:val="30"/>
          <w:szCs w:val="30"/>
        </w:rPr>
        <w:outlineLvl w:val="0"/>
      </w:pPr>
      <w:r>
        <w:rPr>
          <w:rFonts w:hint="eastAsia" w:ascii="宋体" w:hAnsi="宋体" w:eastAsia="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eastAsia="宋体" w:cs="宋体"/>
          <w:b/>
          <w:sz w:val="36"/>
          <w:szCs w:val="36"/>
        </w:rPr>
        <w:t xml:space="preserve">、代理服务收费标准</w:t>
      </w:r>
      <w:r/>
    </w:p>
    <w:tbl>
      <w:tblPr>
        <w:tblStyle w:val="840"/>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30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说明:</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firstLine="480"/>
        <w:keepLines w:val="0"/>
        <w:keepNext w:val="0"/>
        <w:pageBreakBefore w:val="0"/>
        <w:spacing w:line="420" w:lineRule="atLeas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val="en-US" w:eastAsia="zh-CN"/>
        </w:rPr>
        <w:t xml:space="preserve">。</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5.定点类等无金额或事先不能计算出价格总额的项目，按中标(成交)金额按100万元计算。</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6.有分包(分标段)的以一个项目计算。</w:t>
      </w:r>
      <w:r/>
    </w:p>
    <w:p>
      <w:pPr>
        <w:rPr>
          <w:rFonts w:hint="eastAsia"/>
        </w:rPr>
      </w:pPr>
      <w:r>
        <w:rPr>
          <w:rFonts w:hint="eastAsia"/>
        </w:rPr>
        <w:br w:type="page" w:clear="all"/>
      </w:r>
      <w:r/>
    </w:p>
    <w:p>
      <w:pPr>
        <w:jc w:val="center"/>
        <w:keepLines w:val="0"/>
        <w:keepNext w:val="0"/>
        <w:pageBreakBefore w:val="0"/>
        <w:spacing w:line="360" w:lineRule="auto"/>
        <w:rPr>
          <w:rFonts w:hint="eastAsia" w:ascii="宋体" w:hAnsi="宋体" w:eastAsia="宋体" w:cs="宋体"/>
          <w:b/>
          <w:sz w:val="36"/>
          <w:szCs w:val="36"/>
        </w:rPr>
        <w:outlineLvl w:val="0"/>
      </w:pPr>
      <w:r>
        <w:rPr>
          <w:rFonts w:hint="eastAsia" w:ascii="宋体" w:hAnsi="宋体" w:cs="宋体"/>
          <w:b/>
          <w:sz w:val="36"/>
          <w:szCs w:val="36"/>
          <w:lang w:val="en-US" w:eastAsia="zh-CN"/>
        </w:rPr>
        <w:t xml:space="preserve">15、</w:t>
      </w:r>
      <w:r>
        <w:rPr>
          <w:rFonts w:hint="eastAsia" w:ascii="宋体" w:hAnsi="宋体" w:eastAsia="宋体" w:cs="宋体"/>
          <w:b/>
          <w:sz w:val="36"/>
          <w:szCs w:val="36"/>
        </w:rPr>
        <w:t xml:space="preserve">预付款保函支付条款模板</w:t>
      </w:r>
      <w:r/>
    </w:p>
    <w:p>
      <w:pPr>
        <w:pStyle w:val="846"/>
        <w:spacing w:line="360" w:lineRule="auto"/>
        <w:rPr>
          <w:rFonts w:ascii="宋体" w:hAnsi="宋体" w:cs="宋体"/>
          <w:sz w:val="24"/>
        </w:rPr>
      </w:pPr>
      <w:r>
        <w:rPr>
          <w:rFonts w:ascii="宋体" w:hAnsi="宋体" w:cs="宋体"/>
          <w:sz w:val="24"/>
        </w:rPr>
      </w:r>
      <w:r/>
    </w:p>
    <w:p>
      <w:pPr>
        <w:pStyle w:val="846"/>
        <w:ind w:left="0" w:righ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（1）合同签订且乙方向甲方出具预付款保函后个工作日内，甲方应支付合同价款的百分之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xx</w:t>
      </w:r>
      <w:r>
        <w:rPr>
          <w:rFonts w:hint="eastAsia" w:ascii="宋体" w:hAnsi="宋体" w:eastAsia="宋体" w:cs="宋体"/>
          <w:sz w:val="24"/>
          <w:szCs w:val="24"/>
        </w:rPr>
        <w:t xml:space="preserve">%)小写¥大写：人民币。</w:t>
      </w:r>
      <w:r/>
    </w:p>
    <w:p>
      <w:pPr>
        <w:pStyle w:val="846"/>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sz w:val="24"/>
          <w:szCs w:val="24"/>
        </w:rPr>
      </w:pPr>
      <w:r>
        <w:rPr>
          <w:rFonts w:hint="eastAsia" w:ascii="宋体" w:hAnsi="宋体" w:eastAsia="宋体" w:cs="宋体"/>
          <w:sz w:val="24"/>
          <w:szCs w:val="24"/>
        </w:rPr>
        <w:t xml:space="preserve">（2）验收合格后个工作日内，甲方应支付合同价款的百分之</w:t>
      </w:r>
      <w:r>
        <w:rPr>
          <w:rFonts w:hint="eastAsia" w:ascii="宋体" w:hAnsi="宋体" w:eastAsia="宋体" w:cs="宋体"/>
          <w:sz w:val="24"/>
          <w:szCs w:val="24"/>
          <w:u w:val="single"/>
        </w:rPr>
        <w:t xml:space="preserve"> XX </w:t>
      </w:r>
      <w:r>
        <w:rPr>
          <w:rFonts w:hint="eastAsia" w:ascii="宋体" w:hAnsi="宋体" w:eastAsia="宋体" w:cs="宋体"/>
          <w:sz w:val="24"/>
          <w:szCs w:val="24"/>
        </w:rPr>
        <w:t xml:space="preserve">（ %）小写￥大写：人民币。</w:t>
      </w:r>
      <w:r/>
    </w:p>
    <w:p>
      <w:pPr>
        <w:pStyle w:val="846"/>
        <w:ind w:left="0" w:righ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pStyle w:val="846"/>
        <w:ind w:left="0" w:righ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付款条件二： 不提交预付款保函的</w:t>
      </w:r>
      <w:r/>
    </w:p>
    <w:p>
      <w:pPr>
        <w:pStyle w:val="846"/>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rP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ab/>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 （％）小写￥大写：人民币</w:t>
      </w:r>
      <w:r>
        <w:rPr>
          <w:rFonts w:hint="eastAsia" w:ascii="宋体" w:hAnsi="宋体" w:eastAsia="宋体" w:cs="宋体"/>
          <w:sz w:val="24"/>
          <w:szCs w:val="24"/>
          <w:u w:val="single"/>
        </w:rPr>
        <w:tab/>
      </w:r>
      <w:r>
        <w:rPr>
          <w:rFonts w:hint="eastAsia" w:ascii="宋体" w:hAnsi="宋体" w:eastAsia="宋体" w:cs="宋体"/>
          <w:sz w:val="24"/>
          <w:szCs w:val="24"/>
        </w:rPr>
        <w:t xml:space="preserve">。</w:t>
      </w:r>
      <w:r/>
    </w:p>
    <w:p>
      <w:pPr>
        <w:pStyle w:val="846"/>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sz w:val="24"/>
          <w:szCs w:val="24"/>
        </w:rPr>
      </w:pPr>
      <w:r>
        <w:rPr>
          <w:rFonts w:hint="eastAsia" w:ascii="宋体" w:hAnsi="宋体" w:eastAsia="宋体" w:cs="宋体"/>
          <w:sz w:val="24"/>
          <w:szCs w:val="24"/>
        </w:rPr>
        <w:t xml:space="preserve">（2）验收合格后个工作日内，甲方应支付合同价款的百分之</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（％）小写￥大写：人民币。</w:t>
      </w:r>
      <w:r/>
    </w:p>
    <w:p>
      <w:pPr>
        <w:pStyle w:val="846"/>
        <w:ind w:left="0" w:righ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6"/>
        <w:ind w:left="0" w:righ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6"/>
        <w:ind w:left="0" w:right="0" w:firstLine="48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9"/>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注：1、付款条件一中，出具预付款保函后支付的合同款应当与保函金额一致。</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2、付款条件二中，预付款比例设定应符合《关于做好政府采购支持企业发展有关事项的通知》（苏财购（2020)52号）要求。</w:t>
      </w:r>
      <w:r/>
    </w:p>
    <w:sectPr>
      <w:footerReference w:type="default" r:id="rId15"/>
      <w:footerReference w:type="first" r:id="rId16"/>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875"/>
      </w:rPr>
      <w:framePr w:wrap="around" w:vAnchor="text" w:hAnchor="margin" w:xAlign="center" w:y="1"/>
    </w:pPr>
    <w:r>
      <w:fldChar w:fldCharType="begin"/>
    </w:r>
    <w:r>
      <w:rPr>
        <w:rStyle w:val="875"/>
      </w:rPr>
      <w:instrText xml:space="preserve">PAGE  </w:instrText>
    </w:r>
    <w:r>
      <w:fldChar w:fldCharType="end"/>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6"/>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rPr>
        <w:rFonts w:hint="default" w:eastAsia="宋体"/>
        <w:lang w:val="en-US" w:eastAsia="zh-CN"/>
      </w:rPr>
    </w:pPr>
    <w:r>
      <w:rPr>
        <w:rFonts w:hint="eastAsia"/>
        <w:lang w:val="en-US" w:eastAsia="zh-CN"/>
      </w:rPr>
      <w:t xml:space="preserve">—2—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name w:val="Heading 1"/>
    <w:basedOn w:val="829"/>
    <w:next w:val="829"/>
    <w:uiPriority w:val="0"/>
    <w:qFormat/>
    <w:pPr>
      <w:ind w:firstLine="640"/>
      <w:spacing w:line="580" w:lineRule="exact"/>
      <w:outlineLvl w:val="0"/>
    </w:pPr>
    <w:rPr>
      <w:rFonts w:ascii="方正黑体_GBK" w:hAnsi="Times New Roman" w:eastAsia="方正黑体_GBK" w:cs="Times New Roman"/>
    </w:rPr>
  </w:style>
  <w:style w:type="paragraph" w:styleId="831">
    <w:name w:val="Heading 2"/>
    <w:basedOn w:val="829"/>
    <w:next w:val="829"/>
    <w:uiPriority w:val="0"/>
    <w:qFormat/>
    <w:pPr>
      <w:keepLines/>
      <w:keepNext/>
      <w:spacing w:before="260" w:after="260" w:line="412" w:lineRule="auto"/>
      <w:outlineLvl w:val="1"/>
    </w:pPr>
    <w:rPr>
      <w:rFonts w:ascii="Arial" w:hAnsi="Arial" w:eastAsia="黑体" w:cs="Times New Roman"/>
      <w:sz w:val="32"/>
      <w:szCs w:val="32"/>
    </w:rPr>
  </w:style>
  <w:style w:type="paragraph" w:styleId="832">
    <w:name w:val="Heading 3"/>
    <w:basedOn w:val="829"/>
    <w:next w:val="829"/>
    <w:uiPriority w:val="0"/>
    <w:qFormat/>
    <w:pPr>
      <w:keepLines/>
      <w:keepNext/>
      <w:spacing w:before="260" w:after="260" w:line="416" w:lineRule="auto"/>
      <w:outlineLvl w:val="2"/>
    </w:pPr>
    <w:rPr>
      <w:b/>
      <w:bCs/>
      <w:sz w:val="32"/>
      <w:szCs w:val="32"/>
    </w:rPr>
  </w:style>
  <w:style w:type="paragraph" w:styleId="833">
    <w:name w:val="Heading 4"/>
    <w:basedOn w:val="829"/>
    <w:next w:val="829"/>
    <w:link w:val="928"/>
    <w:uiPriority w:val="9"/>
    <w:qFormat/>
    <w:pPr>
      <w:keepLines/>
      <w:keepNext/>
      <w:spacing w:before="320" w:after="200"/>
      <w:outlineLvl w:val="3"/>
    </w:pPr>
    <w:rPr>
      <w:rFonts w:ascii="Arial" w:hAnsi="Arial" w:eastAsia="Arial" w:cs="Arial"/>
      <w:b/>
      <w:bCs/>
      <w:sz w:val="26"/>
      <w:szCs w:val="26"/>
    </w:rPr>
  </w:style>
  <w:style w:type="paragraph" w:styleId="834">
    <w:name w:val="Heading 5"/>
    <w:basedOn w:val="829"/>
    <w:next w:val="829"/>
    <w:link w:val="929"/>
    <w:uiPriority w:val="9"/>
    <w:qFormat/>
    <w:pPr>
      <w:keepLines/>
      <w:keepNext/>
      <w:spacing w:before="320" w:after="200"/>
      <w:outlineLvl w:val="4"/>
    </w:pPr>
    <w:rPr>
      <w:rFonts w:ascii="Arial" w:hAnsi="Arial" w:eastAsia="Arial" w:cs="Arial"/>
      <w:b/>
      <w:bCs/>
      <w:sz w:val="24"/>
      <w:szCs w:val="24"/>
    </w:rPr>
  </w:style>
  <w:style w:type="paragraph" w:styleId="835">
    <w:name w:val="Heading 6"/>
    <w:basedOn w:val="829"/>
    <w:next w:val="829"/>
    <w:link w:val="930"/>
    <w:uiPriority w:val="9"/>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931"/>
    <w:uiPriority w:val="9"/>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932"/>
    <w:uiPriority w:val="9"/>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933"/>
    <w:uiPriority w:val="9"/>
    <w:qFormat/>
    <w:pPr>
      <w:keepLines/>
      <w:keepNext/>
      <w:spacing w:before="320" w:after="200"/>
      <w:outlineLvl w:val="8"/>
    </w:pPr>
    <w:rPr>
      <w:rFonts w:ascii="Arial" w:hAnsi="Arial" w:eastAsia="Arial" w:cs="Arial"/>
      <w:i/>
      <w:iCs/>
      <w:sz w:val="21"/>
      <w:szCs w:val="21"/>
    </w:rPr>
  </w:style>
  <w:style w:type="character" w:styleId="839" w:default="1">
    <w:name w:val="Default Paragraph Font"/>
    <w:uiPriority w:val="0"/>
    <w:qFormat/>
    <w:rPr>
      <w:rFonts w:ascii="Times New Roman" w:hAnsi="Times New Roman" w:eastAsia="宋体" w:cs="Times New Roman"/>
    </w:rPr>
  </w:style>
  <w:style w:type="table" w:styleId="840"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841">
    <w:name w:val="toc 7"/>
    <w:basedOn w:val="829"/>
    <w:next w:val="829"/>
    <w:uiPriority w:val="39"/>
    <w:qFormat/>
    <w:pPr>
      <w:ind w:left="1701" w:right="0" w:firstLine="0"/>
      <w:spacing w:after="57"/>
    </w:pPr>
  </w:style>
  <w:style w:type="paragraph" w:styleId="842">
    <w:name w:val="Caption"/>
    <w:basedOn w:val="829"/>
    <w:next w:val="829"/>
    <w:uiPriority w:val="35"/>
    <w:qFormat/>
    <w:pPr>
      <w:spacing w:line="276" w:lineRule="auto"/>
    </w:pPr>
    <w:rPr>
      <w:b/>
      <w:bCs/>
      <w:color w:val="4f81bd"/>
      <w:sz w:val="18"/>
      <w:szCs w:val="18"/>
    </w:rPr>
  </w:style>
  <w:style w:type="paragraph" w:styleId="843">
    <w:name w:val="index 5"/>
    <w:basedOn w:val="829"/>
    <w:next w:val="829"/>
    <w:uiPriority w:val="0"/>
    <w:qFormat/>
    <w:pPr>
      <w:ind w:left="798"/>
      <w:jc w:val="left"/>
    </w:pPr>
    <w:rPr>
      <w:rFonts w:ascii="Calibri" w:hAnsi="Calibri"/>
    </w:rPr>
  </w:style>
  <w:style w:type="paragraph" w:styleId="844">
    <w:name w:val="Document Map"/>
    <w:basedOn w:val="829"/>
    <w:link w:val="1072"/>
    <w:uiPriority w:val="0"/>
    <w:qFormat/>
    <w:rPr>
      <w:rFonts w:ascii="宋体"/>
      <w:sz w:val="18"/>
      <w:szCs w:val="18"/>
    </w:rPr>
  </w:style>
  <w:style w:type="paragraph" w:styleId="845">
    <w:name w:val="annotation text"/>
    <w:basedOn w:val="829"/>
    <w:link w:val="1073"/>
    <w:uiPriority w:val="0"/>
    <w:qFormat/>
    <w:pPr>
      <w:jc w:val="left"/>
    </w:pPr>
  </w:style>
  <w:style w:type="paragraph" w:styleId="846">
    <w:name w:val="Body Text"/>
    <w:basedOn w:val="829"/>
    <w:next w:val="829"/>
    <w:uiPriority w:val="0"/>
    <w:qFormat/>
    <w:pPr>
      <w:spacing w:after="120"/>
    </w:pPr>
    <w:rPr>
      <w:rFonts w:ascii="Times New Roman" w:hAnsi="Times New Roman" w:eastAsia="宋体" w:cs="Times New Roman"/>
    </w:rPr>
  </w:style>
  <w:style w:type="paragraph" w:styleId="847">
    <w:name w:val="Body Text Indent"/>
    <w:basedOn w:val="829"/>
    <w:next w:val="848"/>
    <w:uiPriority w:val="0"/>
    <w:qFormat/>
    <w:pPr>
      <w:ind w:left="420"/>
      <w:spacing w:after="120"/>
    </w:pPr>
    <w:rPr>
      <w:rFonts w:ascii="Times New Roman" w:hAnsi="Times New Roman" w:eastAsia="宋体" w:cs="Times New Roman"/>
    </w:rPr>
  </w:style>
  <w:style w:type="paragraph" w:styleId="848">
    <w:name w:val="envelope return"/>
    <w:basedOn w:val="829"/>
    <w:uiPriority w:val="99"/>
    <w:qFormat/>
    <w:rPr>
      <w:rFonts w:ascii="Arial" w:hAnsi="Arial"/>
    </w:rPr>
  </w:style>
  <w:style w:type="paragraph" w:styleId="849">
    <w:name w:val="Block Text"/>
    <w:basedOn w:val="829"/>
    <w:next w:val="829"/>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50">
    <w:name w:val="toc 5"/>
    <w:basedOn w:val="829"/>
    <w:next w:val="829"/>
    <w:uiPriority w:val="39"/>
    <w:qFormat/>
    <w:pPr>
      <w:ind w:left="1134" w:right="0" w:firstLine="0"/>
      <w:spacing w:after="57"/>
    </w:pPr>
  </w:style>
  <w:style w:type="paragraph" w:styleId="851">
    <w:name w:val="toc 3"/>
    <w:basedOn w:val="829"/>
    <w:next w:val="829"/>
    <w:uiPriority w:val="39"/>
    <w:qFormat/>
    <w:pPr>
      <w:ind w:left="567" w:right="0" w:firstLine="0"/>
      <w:spacing w:after="57"/>
    </w:pPr>
  </w:style>
  <w:style w:type="paragraph" w:styleId="852">
    <w:name w:val="Plain Text"/>
    <w:basedOn w:val="829"/>
    <w:link w:val="1074"/>
    <w:uiPriority w:val="0"/>
    <w:qFormat/>
    <w:rPr>
      <w:rFonts w:ascii="宋体" w:hAnsi="Courier New"/>
      <w:sz w:val="21"/>
      <w:szCs w:val="21"/>
    </w:rPr>
  </w:style>
  <w:style w:type="paragraph" w:styleId="853">
    <w:name w:val="toc 8"/>
    <w:basedOn w:val="829"/>
    <w:next w:val="829"/>
    <w:uiPriority w:val="39"/>
    <w:qFormat/>
    <w:pPr>
      <w:ind w:left="1984" w:right="0" w:firstLine="0"/>
      <w:spacing w:after="57"/>
    </w:pPr>
  </w:style>
  <w:style w:type="paragraph" w:styleId="854">
    <w:name w:val="endnote text"/>
    <w:basedOn w:val="829"/>
    <w:link w:val="1070"/>
    <w:uiPriority w:val="99"/>
    <w:qFormat/>
    <w:pPr>
      <w:spacing w:after="0" w:line="240" w:lineRule="auto"/>
    </w:pPr>
    <w:rPr>
      <w:sz w:val="20"/>
    </w:rPr>
  </w:style>
  <w:style w:type="paragraph" w:styleId="855">
    <w:name w:val="Balloon Text"/>
    <w:basedOn w:val="829"/>
    <w:link w:val="1075"/>
    <w:uiPriority w:val="0"/>
    <w:qFormat/>
    <w:rPr>
      <w:sz w:val="18"/>
      <w:szCs w:val="18"/>
    </w:rPr>
  </w:style>
  <w:style w:type="paragraph" w:styleId="856">
    <w:name w:val="Footer"/>
    <w:basedOn w:val="82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57">
    <w:name w:val="Header"/>
    <w:basedOn w:val="82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58">
    <w:name w:val="toc 1"/>
    <w:basedOn w:val="829"/>
    <w:next w:val="829"/>
    <w:uiPriority w:val="39"/>
    <w:qFormat/>
    <w:pPr>
      <w:ind w:left="0" w:right="0" w:firstLine="0"/>
      <w:spacing w:after="57"/>
    </w:pPr>
  </w:style>
  <w:style w:type="paragraph" w:styleId="859">
    <w:name w:val="toc 4"/>
    <w:basedOn w:val="829"/>
    <w:next w:val="829"/>
    <w:uiPriority w:val="39"/>
    <w:qFormat/>
    <w:pPr>
      <w:ind w:left="850" w:right="0" w:firstLine="0"/>
      <w:spacing w:after="57"/>
    </w:pPr>
  </w:style>
  <w:style w:type="paragraph" w:styleId="860">
    <w:name w:val="Subtitle"/>
    <w:basedOn w:val="829"/>
    <w:next w:val="829"/>
    <w:link w:val="936"/>
    <w:uiPriority w:val="11"/>
    <w:qFormat/>
    <w:pPr>
      <w:spacing w:before="200" w:after="200"/>
    </w:pPr>
    <w:rPr>
      <w:sz w:val="24"/>
      <w:szCs w:val="24"/>
    </w:rPr>
  </w:style>
  <w:style w:type="paragraph" w:styleId="861">
    <w:name w:val="footnote text"/>
    <w:basedOn w:val="829"/>
    <w:next w:val="843"/>
    <w:link w:val="1069"/>
    <w:uiPriority w:val="99"/>
    <w:qFormat/>
    <w:pPr>
      <w:spacing w:after="40" w:line="240" w:lineRule="auto"/>
    </w:pPr>
    <w:rPr>
      <w:sz w:val="18"/>
    </w:rPr>
  </w:style>
  <w:style w:type="paragraph" w:styleId="862">
    <w:name w:val="toc 6"/>
    <w:basedOn w:val="829"/>
    <w:next w:val="829"/>
    <w:uiPriority w:val="39"/>
    <w:qFormat/>
    <w:pPr>
      <w:ind w:left="1417" w:right="0" w:firstLine="0"/>
      <w:spacing w:after="57"/>
    </w:pPr>
  </w:style>
  <w:style w:type="paragraph" w:styleId="863">
    <w:name w:val="table of figures"/>
    <w:basedOn w:val="829"/>
    <w:next w:val="829"/>
    <w:uiPriority w:val="99"/>
    <w:qFormat/>
    <w:pPr>
      <w:spacing w:after="0" w:afterAutospacing="0"/>
    </w:pPr>
  </w:style>
  <w:style w:type="paragraph" w:styleId="864">
    <w:name w:val="toc 2"/>
    <w:basedOn w:val="829"/>
    <w:next w:val="829"/>
    <w:uiPriority w:val="39"/>
    <w:qFormat/>
    <w:pPr>
      <w:ind w:left="283" w:right="0" w:firstLine="0"/>
      <w:spacing w:after="57"/>
    </w:pPr>
  </w:style>
  <w:style w:type="paragraph" w:styleId="865">
    <w:name w:val="toc 9"/>
    <w:basedOn w:val="829"/>
    <w:next w:val="829"/>
    <w:uiPriority w:val="39"/>
    <w:qFormat/>
    <w:pPr>
      <w:ind w:left="2268" w:right="0" w:firstLine="0"/>
      <w:spacing w:after="57"/>
    </w:pPr>
  </w:style>
  <w:style w:type="paragraph" w:styleId="866">
    <w:name w:val="Body Text 2"/>
    <w:basedOn w:val="829"/>
    <w:uiPriority w:val="0"/>
    <w:qFormat/>
    <w:pPr>
      <w:jc w:val="center"/>
    </w:pPr>
    <w:rPr>
      <w:rFonts w:ascii="仿宋_GB2312" w:eastAsia="仿宋_GB2312"/>
      <w:sz w:val="44"/>
    </w:rPr>
  </w:style>
  <w:style w:type="paragraph" w:styleId="867">
    <w:name w:val="Normal (Web)"/>
    <w:basedOn w:val="829"/>
    <w:uiPriority w:val="0"/>
    <w:qFormat/>
    <w:pPr>
      <w:jc w:val="left"/>
      <w:spacing w:before="100" w:beforeAutospacing="1" w:after="100" w:afterAutospacing="1"/>
      <w:widowControl/>
    </w:pPr>
    <w:rPr>
      <w:rFonts w:ascii="宋体" w:hAnsi="宋体" w:eastAsia="宋体" w:cs="宋体"/>
      <w:sz w:val="24"/>
    </w:rPr>
  </w:style>
  <w:style w:type="paragraph" w:styleId="868">
    <w:name w:val="Title"/>
    <w:basedOn w:val="829"/>
    <w:next w:val="829"/>
    <w:link w:val="935"/>
    <w:uiPriority w:val="10"/>
    <w:qFormat/>
    <w:pPr>
      <w:contextualSpacing/>
      <w:spacing w:before="300" w:after="200"/>
    </w:pPr>
    <w:rPr>
      <w:sz w:val="48"/>
      <w:szCs w:val="48"/>
    </w:rPr>
  </w:style>
  <w:style w:type="paragraph" w:styleId="869">
    <w:name w:val="annotation subject"/>
    <w:basedOn w:val="845"/>
    <w:next w:val="845"/>
    <w:link w:val="1076"/>
    <w:uiPriority w:val="0"/>
    <w:qFormat/>
    <w:rPr>
      <w:b/>
      <w:bCs/>
    </w:rPr>
  </w:style>
  <w:style w:type="paragraph" w:styleId="870">
    <w:name w:val="Body Text First Indent"/>
    <w:basedOn w:val="846"/>
    <w:next w:val="871"/>
    <w:uiPriority w:val="0"/>
    <w:qFormat/>
    <w:pPr>
      <w:ind w:firstLine="420"/>
    </w:pPr>
    <w:rPr>
      <w:rFonts w:ascii="Times New Roman" w:hAnsi="Times New Roman" w:eastAsia="宋体" w:cs="Times New Roman"/>
    </w:rPr>
  </w:style>
  <w:style w:type="paragraph" w:styleId="871">
    <w:name w:val="Body Text First Indent 2"/>
    <w:basedOn w:val="847"/>
    <w:uiPriority w:val="0"/>
    <w:qFormat/>
    <w:pPr>
      <w:ind w:firstLine="420"/>
    </w:pPr>
    <w:rPr>
      <w:rFonts w:ascii="Times New Roman" w:hAnsi="Times New Roman" w:eastAsia="宋体" w:cs="Times New Roman"/>
    </w:rPr>
  </w:style>
  <w:style w:type="table" w:styleId="872">
    <w:name w:val="Table Grid"/>
    <w:basedOn w:val="840"/>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basedOn w:val="839"/>
    <w:uiPriority w:val="0"/>
    <w:qFormat/>
    <w:rPr>
      <w:b/>
      <w:bCs/>
    </w:rPr>
  </w:style>
  <w:style w:type="character" w:styleId="874">
    <w:name w:val="endnote reference"/>
    <w:basedOn w:val="839"/>
    <w:uiPriority w:val="99"/>
    <w:qFormat/>
    <w:rPr>
      <w:vertAlign w:val="superscript"/>
    </w:rPr>
  </w:style>
  <w:style w:type="character" w:styleId="875">
    <w:name w:val="page number"/>
    <w:uiPriority w:val="0"/>
    <w:qFormat/>
    <w:rPr>
      <w:rFonts w:ascii="Times New Roman" w:hAnsi="Times New Roman" w:eastAsia="宋体" w:cs="Times New Roman"/>
    </w:rPr>
  </w:style>
  <w:style w:type="character" w:styleId="876">
    <w:name w:val="FollowedHyperlink"/>
    <w:basedOn w:val="839"/>
    <w:uiPriority w:val="0"/>
    <w:qFormat/>
    <w:rPr>
      <w:color w:val="333333"/>
      <w:u w:val="none"/>
    </w:rPr>
  </w:style>
  <w:style w:type="character" w:styleId="877">
    <w:name w:val="Hyperlink"/>
    <w:basedOn w:val="839"/>
    <w:uiPriority w:val="0"/>
    <w:qFormat/>
    <w:rPr>
      <w:color w:val="333333"/>
      <w:u w:val="none"/>
    </w:rPr>
  </w:style>
  <w:style w:type="character" w:styleId="878">
    <w:name w:val="annotation reference"/>
    <w:uiPriority w:val="0"/>
    <w:qFormat/>
    <w:rPr>
      <w:rFonts w:ascii="Times New Roman" w:hAnsi="Times New Roman" w:eastAsia="宋体" w:cs="Times New Roman"/>
      <w:sz w:val="21"/>
      <w:szCs w:val="21"/>
    </w:rPr>
  </w:style>
  <w:style w:type="character" w:styleId="879">
    <w:name w:val="footnote reference"/>
    <w:basedOn w:val="839"/>
    <w:uiPriority w:val="99"/>
    <w:qFormat/>
    <w:rPr>
      <w:vertAlign w:val="superscript"/>
    </w:rPr>
  </w:style>
  <w:style w:type="paragraph" w:styleId="880" w:customStyle="1">
    <w:name w:val="一级条标题"/>
    <w:basedOn w:val="881"/>
    <w:next w:val="82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81" w:customStyle="1">
    <w:name w:val="章标题"/>
    <w:basedOn w:val="882"/>
    <w:next w:val="8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2" w:customStyle="1">
    <w:name w:val="正文112"/>
    <w:next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标题 41"/>
    <w:basedOn w:val="884"/>
    <w:next w:val="882"/>
    <w:uiPriority w:val="0"/>
    <w:qFormat/>
    <w:pPr>
      <w:keepLines/>
      <w:keepNext/>
      <w:spacing w:before="280" w:after="290" w:line="376" w:lineRule="auto"/>
      <w:outlineLvl w:val="3"/>
    </w:pPr>
    <w:rPr>
      <w:rFonts w:ascii="Cambria" w:hAnsi="Cambria"/>
      <w:b/>
      <w:bCs/>
      <w:sz w:val="28"/>
      <w:szCs w:val="28"/>
    </w:rPr>
  </w:style>
  <w:style w:type="paragraph" w:styleId="884" w:customStyle="1">
    <w:name w:val="正文1"/>
    <w:basedOn w:val="885"/>
    <w:next w:val="88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85"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1"/>
    <w:basedOn w:val="884"/>
    <w:next w:val="885"/>
    <w:uiPriority w:val="0"/>
    <w:qFormat/>
    <w:pPr>
      <w:spacing w:after="120"/>
    </w:pPr>
    <w:rPr>
      <w:lang w:val="en-US" w:eastAsia="en-US"/>
    </w:rPr>
  </w:style>
  <w:style w:type="paragraph" w:styleId="887" w:customStyle="1">
    <w:name w:val="目录 11"/>
    <w:basedOn w:val="888"/>
    <w:next w:val="884"/>
    <w:uiPriority w:val="0"/>
    <w:qFormat/>
  </w:style>
  <w:style w:type="paragraph" w:styleId="888" w:customStyle="1">
    <w:name w:val="正文11"/>
    <w:next w:val="889"/>
    <w:uiPriority w:val="0"/>
    <w:qFormat/>
    <w:pPr>
      <w:jc w:val="both"/>
    </w:pPr>
    <w:rPr>
      <w:rFonts w:hint="default" w:ascii="Times New Roman" w:hAnsi="Times New Roman" w:eastAsia="宋体" w:cs="Times New Roman"/>
      <w:lang w:val="en-US" w:eastAsia="zh-CN" w:bidi="ar-SA"/>
    </w:rPr>
  </w:style>
  <w:style w:type="paragraph" w:styleId="889" w:customStyle="1">
    <w:name w:val="文本块1"/>
    <w:basedOn w:val="890"/>
    <w:uiPriority w:val="0"/>
    <w:qFormat/>
    <w:pPr>
      <w:ind w:left="256" w:right="6" w:firstLine="624"/>
    </w:pPr>
    <w:rPr>
      <w:rFonts w:eastAsia="仿宋_GB2312"/>
      <w:sz w:val="28"/>
      <w:szCs w:val="20"/>
    </w:rPr>
  </w:style>
  <w:style w:type="paragraph" w:styleId="890" w:customStyle="1">
    <w:name w:val="正文12"/>
    <w:next w:val="891"/>
    <w:uiPriority w:val="0"/>
    <w:qFormat/>
    <w:rPr>
      <w:rFonts w:hint="default" w:ascii="Times New Roman" w:hAnsi="Times New Roman" w:eastAsia="宋体" w:cs="Times New Roman"/>
    </w:rPr>
  </w:style>
  <w:style w:type="paragraph" w:styleId="891" w:customStyle="1">
    <w:name w:val="正文文本111"/>
    <w:basedOn w:val="892"/>
    <w:next w:val="890"/>
    <w:uiPriority w:val="0"/>
    <w:qFormat/>
  </w:style>
  <w:style w:type="paragraph" w:styleId="892" w:customStyle="1">
    <w:name w:val="正文1121"/>
    <w:next w:val="891"/>
    <w:uiPriority w:val="0"/>
    <w:qFormat/>
    <w:pPr>
      <w:jc w:val="both"/>
      <w:widowControl w:val="off"/>
    </w:pPr>
    <w:rPr>
      <w:rFonts w:hint="default" w:ascii="Calibri" w:hAnsi="Calibri" w:eastAsia="宋体" w:cs="Times New Roman"/>
      <w:sz w:val="21"/>
      <w:szCs w:val="24"/>
      <w:lang w:val="en-US" w:eastAsia="zh-CN" w:bidi="ar-SA"/>
    </w:rPr>
  </w:style>
  <w:style w:type="paragraph" w:styleId="893" w:customStyle="1">
    <w:name w:val="脚注文本11"/>
    <w:basedOn w:val="890"/>
    <w:next w:val="894"/>
    <w:uiPriority w:val="0"/>
    <w:qFormat/>
    <w:pPr>
      <w:spacing w:after="40" w:line="240" w:lineRule="auto"/>
    </w:pPr>
    <w:rPr>
      <w:rFonts w:ascii="Times New Roman" w:hAnsi="Times New Roman" w:eastAsia="宋体"/>
      <w:sz w:val="18"/>
    </w:rPr>
  </w:style>
  <w:style w:type="paragraph" w:styleId="894" w:customStyle="1">
    <w:name w:val="索引 511"/>
    <w:basedOn w:val="890"/>
    <w:next w:val="888"/>
    <w:uiPriority w:val="0"/>
    <w:qFormat/>
    <w:pPr>
      <w:ind w:left="798"/>
      <w:jc w:val="left"/>
    </w:pPr>
    <w:rPr>
      <w:rFonts w:ascii="Calibri" w:hAnsi="Calibri"/>
    </w:rPr>
  </w:style>
  <w:style w:type="paragraph" w:styleId="895" w:customStyle="1">
    <w:name w:val="文本块11"/>
    <w:basedOn w:val="890"/>
    <w:uiPriority w:val="0"/>
    <w:qFormat/>
    <w:pPr>
      <w:ind w:left="256" w:right="6" w:firstLine="624"/>
    </w:pPr>
    <w:rPr>
      <w:rFonts w:ascii="Arial" w:hAnsi="Arial" w:eastAsia="仿宋"/>
      <w:sz w:val="28"/>
    </w:rPr>
  </w:style>
  <w:style w:type="paragraph" w:styleId="896" w:customStyle="1">
    <w:name w:val="脚注文本1"/>
    <w:basedOn w:val="890"/>
    <w:next w:val="897"/>
    <w:uiPriority w:val="0"/>
    <w:qFormat/>
    <w:rPr>
      <w:sz w:val="18"/>
      <w:szCs w:val="18"/>
    </w:rPr>
  </w:style>
  <w:style w:type="paragraph" w:styleId="897" w:customStyle="1">
    <w:name w:val="索引 51"/>
    <w:basedOn w:val="890"/>
    <w:next w:val="890"/>
    <w:uiPriority w:val="0"/>
    <w:qFormat/>
    <w:pPr>
      <w:ind w:left="798"/>
      <w:jc w:val="left"/>
    </w:pPr>
  </w:style>
  <w:style w:type="paragraph" w:styleId="898" w:customStyle="1">
    <w:name w:val="正文文本11"/>
    <w:basedOn w:val="888"/>
    <w:next w:val="888"/>
    <w:uiPriority w:val="0"/>
    <w:qFormat/>
    <w:pPr>
      <w:spacing w:after="120"/>
    </w:pPr>
  </w:style>
  <w:style w:type="paragraph" w:styleId="899" w:customStyle="1">
    <w:name w:val="正文缩进1"/>
    <w:basedOn w:val="829"/>
    <w:uiPriority w:val="0"/>
    <w:qFormat/>
    <w:pPr>
      <w:ind w:firstLine="420"/>
    </w:pPr>
    <w:rPr>
      <w:rFonts w:ascii="Times New Roman" w:hAnsi="Times New Roman" w:eastAsia="宋体" w:cs="Times New Roman"/>
    </w:rPr>
  </w:style>
  <w:style w:type="paragraph" w:styleId="900" w:customStyle="1">
    <w:name w:val="无间隔1"/>
    <w:uiPriority w:val="0"/>
    <w:qFormat/>
    <w:rPr>
      <w:rFonts w:hint="default" w:ascii="Calibri" w:hAnsi="Calibri" w:eastAsia="宋体" w:cs="Times New Roman"/>
      <w:sz w:val="22"/>
      <w:lang w:val="en-US" w:eastAsia="zh-CN" w:bidi="ar-SA"/>
    </w:rPr>
  </w:style>
  <w:style w:type="paragraph" w:styleId="901" w:customStyle="1">
    <w:name w:val="段"/>
    <w:basedOn w:val="884"/>
    <w:next w:val="829"/>
    <w:uiPriority w:val="0"/>
    <w:qFormat/>
    <w:pPr>
      <w:ind w:firstLine="200"/>
      <w:widowControl/>
    </w:pPr>
    <w:rPr>
      <w:rFonts w:hint="eastAsia" w:ascii="宋体" w:hAnsi="Times New Roman" w:eastAsia="宋体" w:cs="Times New Roman"/>
      <w:sz w:val="20"/>
      <w:szCs w:val="20"/>
    </w:rPr>
  </w:style>
  <w:style w:type="paragraph" w:styleId="902" w:customStyle="1">
    <w:name w:val="正文首行缩进1"/>
    <w:basedOn w:val="886"/>
    <w:next w:val="903"/>
    <w:uiPriority w:val="0"/>
    <w:qFormat/>
    <w:pPr>
      <w:ind w:firstLine="420"/>
    </w:pPr>
    <w:rPr>
      <w:rFonts w:ascii="仿宋_GB2312" w:hAnsi="Times New Roman" w:eastAsia="仿宋_GB2312"/>
      <w:sz w:val="30"/>
      <w:szCs w:val="30"/>
    </w:rPr>
  </w:style>
  <w:style w:type="paragraph" w:styleId="903" w:customStyle="1">
    <w:name w:val="正文首行缩进 211"/>
    <w:basedOn w:val="904"/>
    <w:uiPriority w:val="0"/>
    <w:qFormat/>
    <w:pPr>
      <w:ind w:firstLine="420"/>
    </w:pPr>
    <w:rPr>
      <w:sz w:val="24"/>
    </w:rPr>
  </w:style>
  <w:style w:type="paragraph" w:styleId="904" w:customStyle="1">
    <w:name w:val="正文文本缩进11"/>
    <w:basedOn w:val="882"/>
    <w:uiPriority w:val="0"/>
    <w:qFormat/>
    <w:pPr>
      <w:ind w:firstLine="538"/>
    </w:pPr>
    <w:rPr>
      <w:sz w:val="28"/>
    </w:rPr>
  </w:style>
  <w:style w:type="paragraph" w:styleId="905" w:customStyle="1">
    <w:name w:val="样式 正文文本缩进 + 首行缩进:  2 字符 行距: 1.5 倍行距"/>
    <w:basedOn w:val="904"/>
    <w:uiPriority w:val="0"/>
    <w:qFormat/>
    <w:pPr>
      <w:ind w:firstLine="645"/>
      <w:spacing w:before="156" w:after="120"/>
    </w:pPr>
    <w:rPr>
      <w:rFonts w:ascii="Calibri" w:hAnsi="Calibri"/>
    </w:rPr>
  </w:style>
  <w:style w:type="character" w:styleId="906" w:customStyle="1">
    <w:name w:val="Heading 1 Char"/>
    <w:basedOn w:val="839"/>
    <w:uiPriority w:val="9"/>
    <w:qFormat/>
    <w:rPr>
      <w:rFonts w:ascii="Arial" w:hAnsi="Arial" w:eastAsia="Arial" w:cs="Arial"/>
      <w:sz w:val="40"/>
      <w:szCs w:val="40"/>
    </w:rPr>
  </w:style>
  <w:style w:type="character" w:styleId="907" w:customStyle="1">
    <w:name w:val="Heading 2 Char"/>
    <w:basedOn w:val="839"/>
    <w:uiPriority w:val="9"/>
    <w:qFormat/>
    <w:rPr>
      <w:rFonts w:ascii="Arial" w:hAnsi="Arial" w:eastAsia="Arial" w:cs="Arial"/>
      <w:sz w:val="34"/>
    </w:rPr>
  </w:style>
  <w:style w:type="character" w:styleId="908" w:customStyle="1">
    <w:name w:val="Heading 3 Char"/>
    <w:basedOn w:val="839"/>
    <w:uiPriority w:val="9"/>
    <w:qFormat/>
    <w:rPr>
      <w:rFonts w:ascii="Arial" w:hAnsi="Arial" w:eastAsia="Arial" w:cs="Arial"/>
      <w:sz w:val="30"/>
      <w:szCs w:val="30"/>
    </w:rPr>
  </w:style>
  <w:style w:type="character" w:styleId="909" w:customStyle="1">
    <w:name w:val="Heading 4 Char"/>
    <w:basedOn w:val="839"/>
    <w:uiPriority w:val="9"/>
    <w:qFormat/>
    <w:rPr>
      <w:rFonts w:ascii="Arial" w:hAnsi="Arial" w:eastAsia="Arial" w:cs="Arial"/>
      <w:b/>
      <w:bCs/>
      <w:sz w:val="26"/>
      <w:szCs w:val="26"/>
    </w:rPr>
  </w:style>
  <w:style w:type="character" w:styleId="910" w:customStyle="1">
    <w:name w:val="Heading 5 Char"/>
    <w:basedOn w:val="839"/>
    <w:uiPriority w:val="9"/>
    <w:qFormat/>
    <w:rPr>
      <w:rFonts w:ascii="Arial" w:hAnsi="Arial" w:eastAsia="Arial" w:cs="Arial"/>
      <w:b/>
      <w:bCs/>
      <w:sz w:val="24"/>
      <w:szCs w:val="24"/>
    </w:rPr>
  </w:style>
  <w:style w:type="character" w:styleId="911" w:customStyle="1">
    <w:name w:val="Heading 6 Char"/>
    <w:basedOn w:val="839"/>
    <w:uiPriority w:val="9"/>
    <w:qFormat/>
    <w:rPr>
      <w:rFonts w:ascii="Arial" w:hAnsi="Arial" w:eastAsia="Arial" w:cs="Arial"/>
      <w:b/>
      <w:bCs/>
      <w:sz w:val="22"/>
      <w:szCs w:val="22"/>
    </w:rPr>
  </w:style>
  <w:style w:type="character" w:styleId="912" w:customStyle="1">
    <w:name w:val="Heading 7 Char"/>
    <w:basedOn w:val="839"/>
    <w:uiPriority w:val="9"/>
    <w:qFormat/>
    <w:rPr>
      <w:rFonts w:ascii="Arial" w:hAnsi="Arial" w:eastAsia="Arial" w:cs="Arial"/>
      <w:b/>
      <w:bCs/>
      <w:i/>
      <w:iCs/>
      <w:sz w:val="22"/>
      <w:szCs w:val="22"/>
    </w:rPr>
  </w:style>
  <w:style w:type="character" w:styleId="913" w:customStyle="1">
    <w:name w:val="Heading 8 Char"/>
    <w:basedOn w:val="839"/>
    <w:uiPriority w:val="9"/>
    <w:qFormat/>
    <w:rPr>
      <w:rFonts w:ascii="Arial" w:hAnsi="Arial" w:eastAsia="Arial" w:cs="Arial"/>
      <w:i/>
      <w:iCs/>
      <w:sz w:val="22"/>
      <w:szCs w:val="22"/>
    </w:rPr>
  </w:style>
  <w:style w:type="character" w:styleId="914" w:customStyle="1">
    <w:name w:val="Heading 9 Char"/>
    <w:basedOn w:val="839"/>
    <w:uiPriority w:val="9"/>
    <w:qFormat/>
    <w:rPr>
      <w:rFonts w:ascii="Arial" w:hAnsi="Arial" w:eastAsia="Arial" w:cs="Arial"/>
      <w:i/>
      <w:iCs/>
      <w:sz w:val="21"/>
      <w:szCs w:val="21"/>
    </w:rPr>
  </w:style>
  <w:style w:type="character" w:styleId="915" w:customStyle="1">
    <w:name w:val="Title Char"/>
    <w:basedOn w:val="839"/>
    <w:uiPriority w:val="10"/>
    <w:qFormat/>
    <w:rPr>
      <w:sz w:val="48"/>
      <w:szCs w:val="48"/>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839"/>
    <w:uiPriority w:val="99"/>
    <w:qFormat/>
  </w:style>
  <w:style w:type="character" w:styleId="919" w:customStyle="1">
    <w:name w:val="Footer Char"/>
    <w:basedOn w:val="839"/>
    <w:uiPriority w:val="99"/>
    <w:qFormat/>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正文首行缩进 21"/>
    <w:basedOn w:val="922"/>
    <w:uiPriority w:val="0"/>
    <w:qFormat/>
    <w:pPr>
      <w:ind w:firstLine="420"/>
    </w:pPr>
    <w:rPr>
      <w:rFonts w:ascii="Times New Roman" w:hAnsi="Times New Roman"/>
    </w:rPr>
  </w:style>
  <w:style w:type="paragraph" w:styleId="922" w:customStyle="1">
    <w:name w:val="正文文本缩进1"/>
    <w:basedOn w:val="884"/>
    <w:next w:val="923"/>
    <w:uiPriority w:val="0"/>
    <w:qFormat/>
    <w:pPr>
      <w:ind w:left="420"/>
      <w:spacing w:after="120"/>
    </w:pPr>
    <w:rPr>
      <w:rFonts w:ascii="Calibri" w:hAnsi="Calibri"/>
    </w:rPr>
  </w:style>
  <w:style w:type="paragraph" w:styleId="923" w:customStyle="1">
    <w:name w:val="寄信人地址1"/>
    <w:basedOn w:val="888"/>
    <w:uiPriority w:val="0"/>
    <w:qFormat/>
    <w:rPr>
      <w:rFonts w:ascii="Arial" w:hAnsi="Arial"/>
    </w:rPr>
  </w:style>
  <w:style w:type="paragraph" w:styleId="92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Heading 1 Char_2cc960bb-4246-45ed-a94c-0e32d2f2514e"/>
    <w:basedOn w:val="839"/>
    <w:uiPriority w:val="9"/>
    <w:qFormat/>
    <w:rPr>
      <w:rFonts w:ascii="Arial" w:hAnsi="Arial" w:eastAsia="Arial" w:cs="Arial"/>
      <w:sz w:val="40"/>
      <w:szCs w:val="40"/>
    </w:rPr>
  </w:style>
  <w:style w:type="character" w:styleId="926" w:customStyle="1">
    <w:name w:val="Heading 2 Char_38fef2e9-3c31-49f2-9ca0-295fa4faa18c"/>
    <w:basedOn w:val="839"/>
    <w:uiPriority w:val="9"/>
    <w:qFormat/>
    <w:rPr>
      <w:rFonts w:ascii="Arial" w:hAnsi="Arial" w:eastAsia="Arial" w:cs="Arial"/>
      <w:sz w:val="34"/>
    </w:rPr>
  </w:style>
  <w:style w:type="character" w:styleId="927" w:customStyle="1">
    <w:name w:val="Heading 3 Char_becd3328-995b-4bf8-92ee-1ce6a7f6c293"/>
    <w:basedOn w:val="839"/>
    <w:uiPriority w:val="9"/>
    <w:qFormat/>
    <w:rPr>
      <w:rFonts w:ascii="Arial" w:hAnsi="Arial" w:eastAsia="Arial" w:cs="Arial"/>
      <w:sz w:val="30"/>
      <w:szCs w:val="30"/>
    </w:rPr>
  </w:style>
  <w:style w:type="character" w:styleId="928" w:customStyle="1">
    <w:name w:val="Heading 4 Char_d70fe039-8080-4e98-9b77-e8663c20e89a"/>
    <w:basedOn w:val="839"/>
    <w:link w:val="833"/>
    <w:uiPriority w:val="9"/>
    <w:qFormat/>
    <w:rPr>
      <w:rFonts w:ascii="Arial" w:hAnsi="Arial" w:eastAsia="Arial" w:cs="Arial"/>
      <w:b/>
      <w:bCs/>
      <w:sz w:val="26"/>
      <w:szCs w:val="26"/>
    </w:rPr>
  </w:style>
  <w:style w:type="character" w:styleId="929" w:customStyle="1">
    <w:name w:val="Heading 5 Char_245e9eda-7aac-4abb-b28a-cb187e398cc6"/>
    <w:basedOn w:val="839"/>
    <w:link w:val="834"/>
    <w:uiPriority w:val="9"/>
    <w:qFormat/>
    <w:rPr>
      <w:rFonts w:ascii="Arial" w:hAnsi="Arial" w:eastAsia="Arial" w:cs="Arial"/>
      <w:b/>
      <w:bCs/>
      <w:sz w:val="24"/>
      <w:szCs w:val="24"/>
    </w:rPr>
  </w:style>
  <w:style w:type="character" w:styleId="930" w:customStyle="1">
    <w:name w:val="Heading 6 Char_ef332ef1-b27d-4269-a2d2-e700466146a6"/>
    <w:basedOn w:val="839"/>
    <w:link w:val="835"/>
    <w:uiPriority w:val="9"/>
    <w:qFormat/>
    <w:rPr>
      <w:rFonts w:ascii="Arial" w:hAnsi="Arial" w:eastAsia="Arial" w:cs="Arial"/>
      <w:b/>
      <w:bCs/>
      <w:sz w:val="22"/>
      <w:szCs w:val="22"/>
    </w:rPr>
  </w:style>
  <w:style w:type="character" w:styleId="931" w:customStyle="1">
    <w:name w:val="Heading 7 Char_ccc3d66b-2f25-4f46-a078-36b66b72a0f8"/>
    <w:basedOn w:val="839"/>
    <w:link w:val="836"/>
    <w:uiPriority w:val="9"/>
    <w:qFormat/>
    <w:rPr>
      <w:rFonts w:ascii="Arial" w:hAnsi="Arial" w:eastAsia="Arial" w:cs="Arial"/>
      <w:b/>
      <w:bCs/>
      <w:i/>
      <w:iCs/>
      <w:sz w:val="22"/>
      <w:szCs w:val="22"/>
    </w:rPr>
  </w:style>
  <w:style w:type="character" w:styleId="932" w:customStyle="1">
    <w:name w:val="Heading 8 Char_c7b66616-671d-4a47-91ce-aae60353b679"/>
    <w:basedOn w:val="839"/>
    <w:link w:val="837"/>
    <w:uiPriority w:val="9"/>
    <w:qFormat/>
    <w:rPr>
      <w:rFonts w:ascii="Arial" w:hAnsi="Arial" w:eastAsia="Arial" w:cs="Arial"/>
      <w:i/>
      <w:iCs/>
      <w:sz w:val="22"/>
      <w:szCs w:val="22"/>
    </w:rPr>
  </w:style>
  <w:style w:type="character" w:styleId="933" w:customStyle="1">
    <w:name w:val="Heading 9 Char_3e3a2bbe-2e36-4103-b910-f6afdbc698f5"/>
    <w:basedOn w:val="839"/>
    <w:link w:val="838"/>
    <w:uiPriority w:val="9"/>
    <w:qFormat/>
    <w:rPr>
      <w:rFonts w:ascii="Arial" w:hAnsi="Arial" w:eastAsia="Arial" w:cs="Arial"/>
      <w:i/>
      <w:iCs/>
      <w:sz w:val="21"/>
      <w:szCs w:val="21"/>
    </w:rPr>
  </w:style>
  <w:style w:type="paragraph" w:styleId="934">
    <w:name w:val="No Spacing"/>
    <w:uiPriority w:val="1"/>
    <w:qFormat/>
    <w:pPr>
      <w:spacing w:before="0" w:after="0" w:line="240" w:lineRule="auto"/>
    </w:pPr>
    <w:rPr>
      <w:rFonts w:hint="default" w:ascii="Times New Roman" w:hAnsi="Times New Roman" w:eastAsia="宋体" w:cs="Times New Roman"/>
    </w:rPr>
  </w:style>
  <w:style w:type="character" w:styleId="935" w:customStyle="1">
    <w:name w:val="Title Char_e9524746-6068-423a-ab76-1c3d893f9e9a"/>
    <w:basedOn w:val="839"/>
    <w:link w:val="868"/>
    <w:uiPriority w:val="10"/>
    <w:qFormat/>
    <w:rPr>
      <w:sz w:val="48"/>
      <w:szCs w:val="48"/>
    </w:rPr>
  </w:style>
  <w:style w:type="character" w:styleId="936" w:customStyle="1">
    <w:name w:val="Subtitle Char"/>
    <w:basedOn w:val="839"/>
    <w:link w:val="860"/>
    <w:uiPriority w:val="11"/>
    <w:qFormat/>
    <w:rPr>
      <w:sz w:val="24"/>
      <w:szCs w:val="24"/>
    </w:rPr>
  </w:style>
  <w:style w:type="paragraph" w:styleId="937">
    <w:name w:val="Quote"/>
    <w:basedOn w:val="829"/>
    <w:next w:val="829"/>
    <w:link w:val="938"/>
    <w:uiPriority w:val="29"/>
    <w:qFormat/>
    <w:pPr>
      <w:ind w:left="720" w:right="720"/>
    </w:pPr>
    <w:rPr>
      <w:i/>
    </w:rPr>
  </w:style>
  <w:style w:type="character" w:styleId="938" w:customStyle="1">
    <w:name w:val="Quote Char_dadfb542-72b1-461e-be14-b398d4fbacb6"/>
    <w:link w:val="937"/>
    <w:uiPriority w:val="29"/>
    <w:qFormat/>
    <w:rPr>
      <w:i/>
    </w:rPr>
  </w:style>
  <w:style w:type="paragraph" w:styleId="939">
    <w:name w:val="Intense Quote"/>
    <w:basedOn w:val="829"/>
    <w:next w:val="829"/>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Intense Quote Char_49ea2cb6-da30-4405-b19e-afbf748ff6cf"/>
    <w:link w:val="939"/>
    <w:uiPriority w:val="30"/>
    <w:qFormat/>
    <w:rPr>
      <w:i/>
    </w:rPr>
  </w:style>
  <w:style w:type="character" w:styleId="941" w:customStyle="1">
    <w:name w:val="Header Char_8bc04af5-c914-47c0-bf46-a4ac030704e7"/>
    <w:basedOn w:val="839"/>
    <w:uiPriority w:val="99"/>
    <w:qFormat/>
  </w:style>
  <w:style w:type="character" w:styleId="942" w:customStyle="1">
    <w:name w:val="Footer Char_ffd19a12-b62f-4d0b-a7fa-b747baca89ba"/>
    <w:basedOn w:val="839"/>
    <w:uiPriority w:val="99"/>
    <w:qFormat/>
  </w:style>
  <w:style w:type="character" w:styleId="943" w:customStyle="1">
    <w:name w:val="Caption Char"/>
    <w:uiPriority w:val="99"/>
    <w:qFormat/>
  </w:style>
  <w:style w:type="table" w:styleId="944" w:customStyle="1">
    <w:name w:val="Table Grid Light"/>
    <w:basedOn w:val="840"/>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5" w:customStyle="1">
    <w:name w:val="Plain Table 1"/>
    <w:basedOn w:val="840"/>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40"/>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4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4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40"/>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40"/>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40"/>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40"/>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40"/>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40"/>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40"/>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40"/>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57" w:customStyle="1">
    <w:name w:val="Grid Table 2"/>
    <w:basedOn w:val="840"/>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58" w:customStyle="1">
    <w:name w:val="Grid Table 2 - Accent 1"/>
    <w:basedOn w:val="840"/>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59" w:customStyle="1">
    <w:name w:val="Grid Table 2 - Accent 2"/>
    <w:basedOn w:val="840"/>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0" w:customStyle="1">
    <w:name w:val="Grid Table 2 - Accent 3"/>
    <w:basedOn w:val="840"/>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61" w:customStyle="1">
    <w:name w:val="Grid Table 2 - Accent 4"/>
    <w:basedOn w:val="840"/>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62" w:customStyle="1">
    <w:name w:val="Grid Table 2 - Accent 5"/>
    <w:basedOn w:val="840"/>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63" w:customStyle="1">
    <w:name w:val="Grid Table 2 - Accent 6"/>
    <w:basedOn w:val="840"/>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64" w:customStyle="1">
    <w:name w:val="Grid Table 3"/>
    <w:basedOn w:val="840"/>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40"/>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40"/>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40"/>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40"/>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40"/>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40"/>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basedOn w:val="840"/>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2" w:customStyle="1">
    <w:name w:val="Grid Table 4 - Accent 1"/>
    <w:basedOn w:val="840"/>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73" w:customStyle="1">
    <w:name w:val="Grid Table 4 - Accent 2"/>
    <w:basedOn w:val="840"/>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74" w:customStyle="1">
    <w:name w:val="Grid Table 4 - Accent 3"/>
    <w:basedOn w:val="840"/>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5" w:customStyle="1">
    <w:name w:val="Grid Table 4 - Accent 4"/>
    <w:basedOn w:val="840"/>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76" w:customStyle="1">
    <w:name w:val="Grid Table 4 - Accent 5"/>
    <w:basedOn w:val="840"/>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77" w:customStyle="1">
    <w:name w:val="Grid Table 4 - Accent 6"/>
    <w:basedOn w:val="840"/>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78" w:customStyle="1">
    <w:name w:val="Grid Table 5 Dark"/>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979" w:customStyle="1">
    <w:name w:val="Grid Table 5 Dark- Accent 1"/>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980" w:customStyle="1">
    <w:name w:val="Grid Table 5 Dark - Accent 2"/>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981" w:customStyle="1">
    <w:name w:val="Grid Table 5 Dark - Accent 3"/>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982" w:customStyle="1">
    <w:name w:val="Grid Table 5 Dark- Accent 4"/>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983" w:customStyle="1">
    <w:name w:val="Grid Table 5 Dark - Accent 5"/>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984" w:customStyle="1">
    <w:name w:val="Grid Table 5 Dark - Accent 6"/>
    <w:basedOn w:val="840"/>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985" w:customStyle="1">
    <w:name w:val="Grid Table 6 Colorful"/>
    <w:basedOn w:val="840"/>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86" w:customStyle="1">
    <w:name w:val="Grid Table 6 Colorful - Accent 1"/>
    <w:basedOn w:val="840"/>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87" w:customStyle="1">
    <w:name w:val="Grid Table 6 Colorful - Accent 2"/>
    <w:basedOn w:val="840"/>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88" w:customStyle="1">
    <w:name w:val="Grid Table 6 Colorful - Accent 3"/>
    <w:basedOn w:val="840"/>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89" w:customStyle="1">
    <w:name w:val="Grid Table 6 Colorful - Accent 4"/>
    <w:basedOn w:val="840"/>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0" w:customStyle="1">
    <w:name w:val="Grid Table 6 Colorful - Accent 5"/>
    <w:basedOn w:val="840"/>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91" w:customStyle="1">
    <w:name w:val="Grid Table 6 Colorful - Accent 6"/>
    <w:basedOn w:val="840"/>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2" w:customStyle="1">
    <w:name w:val="Grid Table 7 Colorful"/>
    <w:basedOn w:val="840"/>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993" w:customStyle="1">
    <w:name w:val="Grid Table 7 Colorful - Accent 1"/>
    <w:basedOn w:val="840"/>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994" w:customStyle="1">
    <w:name w:val="Grid Table 7 Colorful - Accent 2"/>
    <w:basedOn w:val="840"/>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995" w:customStyle="1">
    <w:name w:val="Grid Table 7 Colorful - Accent 3"/>
    <w:basedOn w:val="840"/>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996" w:customStyle="1">
    <w:name w:val="Grid Table 7 Colorful - Accent 4"/>
    <w:basedOn w:val="840"/>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997" w:customStyle="1">
    <w:name w:val="Grid Table 7 Colorful - Accent 5"/>
    <w:basedOn w:val="840"/>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998" w:customStyle="1">
    <w:name w:val="Grid Table 7 Colorful - Accent 6"/>
    <w:basedOn w:val="840"/>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999" w:customStyle="1">
    <w:name w:val="List Table 1 Light"/>
    <w:basedOn w:val="840"/>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0" w:customStyle="1">
    <w:name w:val="List Table 1 Light - Accent 1"/>
    <w:basedOn w:val="840"/>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01" w:customStyle="1">
    <w:name w:val="List Table 1 Light - Accent 2"/>
    <w:basedOn w:val="840"/>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02" w:customStyle="1">
    <w:name w:val="List Table 1 Light - Accent 3"/>
    <w:basedOn w:val="840"/>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3" w:customStyle="1">
    <w:name w:val="List Table 1 Light - Accent 4"/>
    <w:basedOn w:val="840"/>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04" w:customStyle="1">
    <w:name w:val="List Table 1 Light - Accent 5"/>
    <w:basedOn w:val="840"/>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05" w:customStyle="1">
    <w:name w:val="List Table 1 Light - Accent 6"/>
    <w:basedOn w:val="840"/>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06" w:customStyle="1">
    <w:name w:val="List Table 2"/>
    <w:basedOn w:val="840"/>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07" w:customStyle="1">
    <w:name w:val="List Table 2 - Accent 1"/>
    <w:basedOn w:val="840"/>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08" w:customStyle="1">
    <w:name w:val="List Table 2 - Accent 2"/>
    <w:basedOn w:val="840"/>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09" w:customStyle="1">
    <w:name w:val="List Table 2 - Accent 3"/>
    <w:basedOn w:val="840"/>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10" w:customStyle="1">
    <w:name w:val="List Table 2 - Accent 4"/>
    <w:basedOn w:val="840"/>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11" w:customStyle="1">
    <w:name w:val="List Table 2 - Accent 5"/>
    <w:basedOn w:val="840"/>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12" w:customStyle="1">
    <w:name w:val="List Table 2 - Accent 6"/>
    <w:basedOn w:val="840"/>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13" w:customStyle="1">
    <w:name w:val="List Table 3"/>
    <w:basedOn w:val="840"/>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4" w:customStyle="1">
    <w:name w:val="List Table 3 - Accent 1"/>
    <w:basedOn w:val="840"/>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5" w:customStyle="1">
    <w:name w:val="List Table 3 - Accent 2"/>
    <w:basedOn w:val="840"/>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16" w:customStyle="1">
    <w:name w:val="List Table 3 - Accent 3"/>
    <w:basedOn w:val="840"/>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17" w:customStyle="1">
    <w:name w:val="List Table 3 - Accent 4"/>
    <w:basedOn w:val="840"/>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18" w:customStyle="1">
    <w:name w:val="List Table 3 - Accent 5"/>
    <w:basedOn w:val="840"/>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19" w:customStyle="1">
    <w:name w:val="List Table 3 - Accent 6"/>
    <w:basedOn w:val="840"/>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20" w:customStyle="1">
    <w:name w:val="List Table 4"/>
    <w:basedOn w:val="840"/>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1" w:customStyle="1">
    <w:name w:val="List Table 4 - Accent 1"/>
    <w:basedOn w:val="840"/>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2" w:customStyle="1">
    <w:name w:val="List Table 4 - Accent 2"/>
    <w:basedOn w:val="840"/>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23" w:customStyle="1">
    <w:name w:val="List Table 4 - Accent 3"/>
    <w:basedOn w:val="840"/>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24" w:customStyle="1">
    <w:name w:val="List Table 4 - Accent 4"/>
    <w:basedOn w:val="840"/>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25" w:customStyle="1">
    <w:name w:val="List Table 4 - Accent 5"/>
    <w:basedOn w:val="840"/>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26" w:customStyle="1">
    <w:name w:val="List Table 4 - Accent 6"/>
    <w:basedOn w:val="840"/>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27" w:customStyle="1">
    <w:name w:val="List Table 5 Dark"/>
    <w:basedOn w:val="840"/>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028" w:customStyle="1">
    <w:name w:val="List Table 5 Dark - Accent 1"/>
    <w:basedOn w:val="840"/>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029" w:customStyle="1">
    <w:name w:val="List Table 5 Dark - Accent 2"/>
    <w:basedOn w:val="840"/>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030" w:customStyle="1">
    <w:name w:val="List Table 5 Dark - Accent 3"/>
    <w:basedOn w:val="840"/>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031" w:customStyle="1">
    <w:name w:val="List Table 5 Dark - Accent 4"/>
    <w:basedOn w:val="840"/>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032" w:customStyle="1">
    <w:name w:val="List Table 5 Dark - Accent 5"/>
    <w:basedOn w:val="840"/>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033" w:customStyle="1">
    <w:name w:val="List Table 5 Dark - Accent 6"/>
    <w:basedOn w:val="840"/>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034" w:customStyle="1">
    <w:name w:val="List Table 6 Colorful"/>
    <w:basedOn w:val="840"/>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35" w:customStyle="1">
    <w:name w:val="List Table 6 Colorful - Accent 1"/>
    <w:basedOn w:val="840"/>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36" w:customStyle="1">
    <w:name w:val="List Table 6 Colorful - Accent 2"/>
    <w:basedOn w:val="840"/>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37" w:customStyle="1">
    <w:name w:val="List Table 6 Colorful - Accent 3"/>
    <w:basedOn w:val="840"/>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38" w:customStyle="1">
    <w:name w:val="List Table 6 Colorful - Accent 4"/>
    <w:basedOn w:val="840"/>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39" w:customStyle="1">
    <w:name w:val="List Table 6 Colorful - Accent 5"/>
    <w:basedOn w:val="840"/>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40" w:customStyle="1">
    <w:name w:val="List Table 6 Colorful - Accent 6"/>
    <w:basedOn w:val="840"/>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1" w:customStyle="1">
    <w:name w:val="List Table 7 Colorful"/>
    <w:basedOn w:val="840"/>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42" w:customStyle="1">
    <w:name w:val="List Table 7 Colorful - Accent 1"/>
    <w:basedOn w:val="840"/>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043" w:customStyle="1">
    <w:name w:val="List Table 7 Colorful - Accent 2"/>
    <w:basedOn w:val="840"/>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44" w:customStyle="1">
    <w:name w:val="List Table 7 Colorful - Accent 3"/>
    <w:basedOn w:val="840"/>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045" w:customStyle="1">
    <w:name w:val="List Table 7 Colorful - Accent 4"/>
    <w:basedOn w:val="840"/>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46" w:customStyle="1">
    <w:name w:val="List Table 7 Colorful - Accent 5"/>
    <w:basedOn w:val="840"/>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047" w:customStyle="1">
    <w:name w:val="List Table 7 Colorful - Accent 6"/>
    <w:basedOn w:val="840"/>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048" w:customStyle="1">
    <w:name w:val="Lined - Accent"/>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9" w:customStyle="1">
    <w:name w:val="Lined - Accent 1"/>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0" w:customStyle="1">
    <w:name w:val="Lined - Accent 2"/>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1" w:customStyle="1">
    <w:name w:val="Lined - Accent 3"/>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2" w:customStyle="1">
    <w:name w:val="Lined - Accent 4"/>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3" w:customStyle="1">
    <w:name w:val="Lined - Accent 5"/>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4" w:customStyle="1">
    <w:name w:val="Lined - Accent 6"/>
    <w:basedOn w:val="84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5" w:customStyle="1">
    <w:name w:val="Bordered &amp; Lined - Accent"/>
    <w:basedOn w:val="840"/>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6" w:customStyle="1">
    <w:name w:val="Bordered &amp; Lined - Accent 1"/>
    <w:basedOn w:val="840"/>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7" w:customStyle="1">
    <w:name w:val="Bordered &amp; Lined - Accent 2"/>
    <w:basedOn w:val="840"/>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8" w:customStyle="1">
    <w:name w:val="Bordered &amp; Lined - Accent 3"/>
    <w:basedOn w:val="840"/>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9" w:customStyle="1">
    <w:name w:val="Bordered &amp; Lined - Accent 4"/>
    <w:basedOn w:val="840"/>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60" w:customStyle="1">
    <w:name w:val="Bordered &amp; Lined - Accent 5"/>
    <w:basedOn w:val="840"/>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1" w:customStyle="1">
    <w:name w:val="Bordered &amp; Lined - Accent 6"/>
    <w:basedOn w:val="840"/>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2" w:customStyle="1">
    <w:name w:val="Bordered"/>
    <w:basedOn w:val="840"/>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63" w:customStyle="1">
    <w:name w:val="Bordered - Accent 1"/>
    <w:basedOn w:val="840"/>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64" w:customStyle="1">
    <w:name w:val="Bordered - Accent 2"/>
    <w:basedOn w:val="840"/>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65" w:customStyle="1">
    <w:name w:val="Bordered - Accent 3"/>
    <w:basedOn w:val="840"/>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66" w:customStyle="1">
    <w:name w:val="Bordered - Accent 4"/>
    <w:basedOn w:val="840"/>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67" w:customStyle="1">
    <w:name w:val="Bordered - Accent 5"/>
    <w:basedOn w:val="840"/>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68" w:customStyle="1">
    <w:name w:val="Bordered - Accent 6"/>
    <w:basedOn w:val="840"/>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69" w:customStyle="1">
    <w:name w:val="Footnote Text Char"/>
    <w:link w:val="861"/>
    <w:uiPriority w:val="99"/>
    <w:qFormat/>
    <w:rPr>
      <w:sz w:val="18"/>
    </w:rPr>
  </w:style>
  <w:style w:type="character" w:styleId="1070" w:customStyle="1">
    <w:name w:val="Endnote Text Char"/>
    <w:link w:val="854"/>
    <w:uiPriority w:val="99"/>
    <w:qFormat/>
    <w:rPr>
      <w:sz w:val="20"/>
    </w:rPr>
  </w:style>
  <w:style w:type="paragraph" w:styleId="1071" w:customStyle="1">
    <w:name w:val="TOC Heading_8feffb13-4ad0-4ab3-bc39-a202b1aec933"/>
    <w:uiPriority w:val="39"/>
    <w:qFormat/>
    <w:rPr>
      <w:rFonts w:hint="default" w:ascii="Times New Roman" w:hAnsi="Times New Roman" w:eastAsia="宋体" w:cs="Times New Roman"/>
    </w:rPr>
  </w:style>
  <w:style w:type="character" w:styleId="1072" w:customStyle="1">
    <w:name w:val="文档结构图 Char"/>
    <w:basedOn w:val="839"/>
    <w:link w:val="844"/>
    <w:uiPriority w:val="0"/>
    <w:qFormat/>
    <w:rPr>
      <w:rFonts w:ascii="宋体"/>
      <w:sz w:val="18"/>
      <w:szCs w:val="18"/>
    </w:rPr>
  </w:style>
  <w:style w:type="character" w:styleId="1073" w:customStyle="1">
    <w:name w:val="批注文字 字符"/>
    <w:link w:val="845"/>
    <w:uiPriority w:val="0"/>
    <w:qFormat/>
    <w:rPr>
      <w:rFonts w:ascii="Times New Roman" w:hAnsi="Times New Roman" w:eastAsia="宋体" w:cs="Times New Roman"/>
      <w:sz w:val="21"/>
      <w:szCs w:val="24"/>
    </w:rPr>
  </w:style>
  <w:style w:type="character" w:styleId="1074" w:customStyle="1">
    <w:name w:val="纯文本 字符"/>
    <w:link w:val="852"/>
    <w:uiPriority w:val="0"/>
    <w:qFormat/>
    <w:rPr>
      <w:rFonts w:ascii="宋体" w:hAnsi="Courier New" w:eastAsia="宋体" w:cs="Times New Roman"/>
      <w:sz w:val="21"/>
      <w:szCs w:val="21"/>
      <w:lang w:bidi="ar-SA"/>
    </w:rPr>
  </w:style>
  <w:style w:type="character" w:styleId="1075" w:customStyle="1">
    <w:name w:val="批注框文本 字符"/>
    <w:link w:val="855"/>
    <w:uiPriority w:val="0"/>
    <w:qFormat/>
    <w:rPr>
      <w:rFonts w:ascii="Times New Roman" w:hAnsi="Times New Roman" w:eastAsia="宋体" w:cs="Times New Roman"/>
      <w:sz w:val="18"/>
      <w:szCs w:val="18"/>
    </w:rPr>
  </w:style>
  <w:style w:type="character" w:styleId="1076" w:customStyle="1">
    <w:name w:val="批注主题 字符"/>
    <w:link w:val="869"/>
    <w:uiPriority w:val="0"/>
    <w:qFormat/>
    <w:rPr>
      <w:rFonts w:ascii="Times New Roman" w:hAnsi="Times New Roman" w:eastAsia="宋体" w:cs="Times New Roman"/>
      <w:b/>
      <w:bCs/>
      <w:sz w:val="21"/>
      <w:szCs w:val="24"/>
    </w:rPr>
  </w:style>
  <w:style w:type="character" w:styleId="1077" w:customStyle="1">
    <w:name w:val="fontstyle01"/>
    <w:uiPriority w:val="0"/>
    <w:qFormat/>
    <w:rPr>
      <w:rFonts w:hint="eastAsia" w:ascii="仿宋" w:hAnsi="仿宋" w:eastAsia="仿宋"/>
      <w:color w:val="000000"/>
      <w:sz w:val="24"/>
      <w:szCs w:val="24"/>
    </w:rPr>
  </w:style>
  <w:style w:type="character" w:styleId="1078" w:customStyle="1">
    <w:name w:val="font81"/>
    <w:uiPriority w:val="0"/>
    <w:qFormat/>
    <w:rPr>
      <w:rFonts w:hint="eastAsia" w:ascii="宋体" w:hAnsi="宋体" w:eastAsia="宋体" w:cs="宋体"/>
      <w:color w:val="ff0000"/>
      <w:sz w:val="20"/>
      <w:szCs w:val="20"/>
      <w:u w:val="none"/>
    </w:rPr>
  </w:style>
  <w:style w:type="character" w:styleId="1079" w:customStyle="1">
    <w:name w:val="font51"/>
    <w:uiPriority w:val="0"/>
    <w:qFormat/>
    <w:rPr>
      <w:rFonts w:hint="eastAsia" w:ascii="宋体" w:hAnsi="宋体" w:eastAsia="宋体" w:cs="宋体"/>
      <w:color w:val="000000"/>
      <w:sz w:val="20"/>
      <w:szCs w:val="20"/>
      <w:u w:val="none"/>
    </w:rPr>
  </w:style>
  <w:style w:type="character" w:styleId="1080" w:customStyle="1">
    <w:name w:val="font21"/>
    <w:basedOn w:val="839"/>
    <w:uiPriority w:val="0"/>
    <w:qFormat/>
    <w:rPr>
      <w:rFonts w:hint="eastAsia" w:ascii="宋体" w:hAnsi="宋体" w:eastAsia="宋体" w:cs="宋体"/>
      <w:color w:val="000000"/>
      <w:sz w:val="20"/>
      <w:szCs w:val="20"/>
      <w:u w:val="none"/>
    </w:rPr>
  </w:style>
  <w:style w:type="paragraph" w:styleId="108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2" w:customStyle="1">
    <w:name w:val="正文 缩进"/>
    <w:basedOn w:val="829"/>
    <w:uiPriority w:val="0"/>
    <w:qFormat/>
    <w:pPr>
      <w:ind w:firstLine="640"/>
      <w:spacing w:line="580" w:lineRule="exact"/>
    </w:pPr>
    <w:rPr>
      <w:rFonts w:ascii="Times New Roman" w:hAnsi="Times New Roman" w:eastAsia="宋体" w:cs="Times New Roman"/>
    </w:rPr>
  </w:style>
  <w:style w:type="paragraph" w:styleId="1083" w:customStyle="1">
    <w:name w:val="默认段落字体 Para Char Char Char Char Char Char Char"/>
    <w:basedOn w:val="829"/>
    <w:uiPriority w:val="0"/>
    <w:qFormat/>
    <w:rPr>
      <w:rFonts w:ascii="Tahoma" w:hAnsi="Tahoma" w:eastAsia="宋体" w:cs="Times New Roman"/>
      <w:sz w:val="24"/>
      <w:szCs w:val="20"/>
    </w:rPr>
  </w:style>
  <w:style w:type="paragraph" w:styleId="1084" w:customStyle="1">
    <w:name w:val="Body text|1"/>
    <w:basedOn w:val="892"/>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085" w:customStyle="1">
    <w:name w:val="_HT_正文"/>
    <w:basedOn w:val="829"/>
    <w:uiPriority w:val="0"/>
    <w:qFormat/>
    <w:pPr>
      <w:ind w:firstLine="200"/>
      <w:jc w:val="both"/>
      <w:spacing w:line="360" w:lineRule="auto"/>
    </w:pPr>
    <w:rPr>
      <w:rFonts w:ascii="Times New Roman" w:hAnsi="Times New Roman" w:eastAsia="宋体" w:cs="Times New Roman"/>
      <w:sz w:val="24"/>
    </w:rPr>
  </w:style>
  <w:style w:type="paragraph" w:styleId="1086">
    <w:name w:val="List Paragraph"/>
    <w:basedOn w:val="829"/>
    <w:uiPriority w:val="0"/>
    <w:qFormat/>
    <w:pPr>
      <w:ind w:firstLine="420"/>
    </w:pPr>
    <w:rPr>
      <w:rFonts w:ascii="Times New Roman" w:hAnsi="Times New Roman" w:eastAsia="宋体" w:cs="Times New Roman"/>
    </w:rPr>
  </w:style>
  <w:style w:type="paragraph" w:styleId="1087" w:customStyle="1">
    <w:name w:val="Char"/>
    <w:basedOn w:val="829"/>
    <w:uiPriority w:val="0"/>
    <w:qFormat/>
    <w:pPr>
      <w:tabs>
        <w:tab w:val="left" w:pos="360" w:leader="none"/>
      </w:tabs>
    </w:pPr>
    <w:rPr>
      <w:rFonts w:ascii="Times New Roman" w:hAnsi="Times New Roman" w:eastAsia="宋体" w:cs="Times New Roman"/>
      <w:sz w:val="24"/>
    </w:rPr>
  </w:style>
  <w:style w:type="paragraph" w:styleId="1088" w:customStyle="1">
    <w:name w:val="Body text|3"/>
    <w:basedOn w:val="829"/>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089"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090" w:customStyle="1">
    <w:name w:val="表格3"/>
    <w:basedOn w:val="829"/>
    <w:uiPriority w:val="0"/>
    <w:qFormat/>
    <w:pPr>
      <w:jc w:val="center"/>
    </w:pPr>
    <w:rPr>
      <w:rFonts w:ascii="Times New Roman" w:hAnsi="Times New Roman" w:eastAsia="宋体" w:cs="Times New Roman"/>
    </w:rPr>
  </w:style>
  <w:style w:type="character" w:styleId="1091" w:customStyle="1">
    <w:name w:val="NormalCharacter"/>
    <w:uiPriority w:val="0"/>
    <w:qFormat/>
    <w:rPr>
      <w:rFonts w:ascii="Times New Roman" w:hAnsi="Times New Roman" w:eastAsia="宋体" w:cs="Times New Roman"/>
      <w:sz w:val="21"/>
      <w:szCs w:val="24"/>
      <w:lang w:val="en-US" w:eastAsia="zh-CN" w:bidi="ar-SA"/>
    </w:rPr>
  </w:style>
  <w:style w:type="paragraph" w:styleId="1092" w:customStyle="1">
    <w:name w:val="列表段落1"/>
    <w:basedOn w:val="829"/>
    <w:next w:val="829"/>
    <w:uiPriority w:val="0"/>
    <w:qFormat/>
    <w:pPr>
      <w:ind w:firstLine="420"/>
    </w:pPr>
  </w:style>
  <w:style w:type="paragraph" w:styleId="1093" w:customStyle="1">
    <w:name w:val="段落"/>
    <w:basedOn w:val="829"/>
    <w:uiPriority w:val="0"/>
    <w:qFormat/>
    <w:pPr>
      <w:ind w:firstLine="560"/>
      <w:spacing w:line="590" w:lineRule="exact"/>
    </w:pPr>
    <w:rPr>
      <w:rFonts w:ascii="Times New Roman" w:hAnsi="Times New Roman" w:eastAsia="方正仿宋_GBK" w:cs="Times New Roman"/>
      <w:sz w:val="32"/>
      <w:szCs w:val="28"/>
    </w:rPr>
  </w:style>
  <w:style w:type="character" w:styleId="1094" w:customStyle="1">
    <w:name w:val="3 字符"/>
    <w:basedOn w:val="839"/>
    <w:link w:val="1095"/>
    <w:uiPriority w:val="0"/>
    <w:qFormat/>
    <w:rPr>
      <w:rFonts w:ascii="Times New Roman" w:hAnsi="Times New Roman" w:eastAsia="方正仿宋_GBK" w:cs="Times New Roman"/>
      <w:sz w:val="32"/>
      <w:szCs w:val="36"/>
    </w:rPr>
  </w:style>
  <w:style w:type="paragraph" w:styleId="1095" w:customStyle="1">
    <w:name w:val="3"/>
    <w:basedOn w:val="829"/>
    <w:link w:val="1094"/>
    <w:uiPriority w:val="0"/>
    <w:qFormat/>
    <w:pPr>
      <w:ind w:firstLine="640"/>
      <w:spacing w:line="588" w:lineRule="exact"/>
    </w:pPr>
    <w:rPr>
      <w:rFonts w:ascii="Times New Roman" w:hAnsi="Times New Roman" w:eastAsia="方正仿宋_GBK" w:cs="Times New Roman"/>
      <w:sz w:val="32"/>
      <w:szCs w:val="36"/>
    </w:rPr>
  </w:style>
  <w:style w:type="character" w:styleId="1096" w:customStyle="1">
    <w:name w:val="font112"/>
    <w:uiPriority w:val="0"/>
    <w:qFormat/>
    <w:rPr>
      <w:rFonts w:hint="eastAsia" w:ascii="仿宋" w:hAnsi="仿宋" w:eastAsia="仿宋" w:cs="仿宋"/>
      <w:color w:val="ff0000"/>
      <w:sz w:val="20"/>
      <w:szCs w:val="20"/>
      <w:u w:val="none"/>
    </w:rPr>
  </w:style>
  <w:style w:type="character" w:styleId="1097" w:customStyle="1">
    <w:name w:val="font71"/>
    <w:basedOn w:val="839"/>
    <w:uiPriority w:val="0"/>
    <w:qFormat/>
    <w:rPr>
      <w:rFonts w:ascii="宋体" w:hAnsi="宋体" w:eastAsia="宋体" w:cs="宋体"/>
      <w:color w:val="000000"/>
      <w:sz w:val="22"/>
      <w:szCs w:val="22"/>
      <w:u w:val="none"/>
    </w:rPr>
  </w:style>
  <w:style w:type="paragraph" w:styleId="1098" w:customStyle="1">
    <w:name w:val="纯文本1"/>
    <w:basedOn w:val="829"/>
    <w:uiPriority w:val="0"/>
    <w:qFormat/>
    <w:rPr>
      <w:rFonts w:ascii="宋体" w:hAnsi="Courier New"/>
      <w:szCs w:val="20"/>
    </w:rPr>
  </w:style>
  <w:style w:type="paragraph" w:styleId="1099" w:customStyle="1">
    <w:name w:val="表格标题"/>
    <w:basedOn w:val="829"/>
    <w:uiPriority w:val="1"/>
    <w:qFormat/>
    <w:pPr>
      <w:jc w:val="center"/>
      <w:spacing w:line="360" w:lineRule="auto"/>
      <w:widowControl/>
    </w:pPr>
    <w:rPr>
      <w:rFonts w:ascii="Times New Roman" w:hAnsi="Times New Roman" w:eastAsia="仿宋_GB2312"/>
      <w:b/>
      <w:sz w:val="24"/>
      <w:szCs w:val="21"/>
    </w:rPr>
  </w:style>
  <w:style w:type="paragraph" w:styleId="1100" w:customStyle="1">
    <w:name w:val="表中文字1"/>
    <w:basedOn w:val="829"/>
    <w:uiPriority w:val="0"/>
    <w:qFormat/>
    <w:pPr>
      <w:jc w:val="center"/>
    </w:pPr>
    <w:rPr>
      <w:rFonts w:ascii="Times New Roman" w:hAnsi="Times New Roman" w:eastAsia="仿宋_GB2312"/>
    </w:rPr>
  </w:style>
  <w:style w:type="table" w:styleId="1101" w:customStyle="1">
    <w:name w:val="网格型1"/>
    <w:basedOn w:val="8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2" w:customStyle="1">
    <w:name w:val="Table Paragraph"/>
    <w:basedOn w:val="892"/>
    <w:uiPriority w:val="0"/>
    <w:qFormat/>
  </w:style>
  <w:style w:type="paragraph" w:styleId="1103" w:customStyle="1">
    <w:name w:val="Footer1"/>
    <w:basedOn w:val="829"/>
    <w:uiPriority w:val="0"/>
    <w:qFormat/>
    <w:pPr>
      <w:tabs>
        <w:tab w:val="center" w:pos="7143" w:leader="none"/>
        <w:tab w:val="right" w:pos="14287" w:leader="none"/>
      </w:tabs>
    </w:pPr>
    <w:rPr>
      <w:rFonts w:ascii="Calibri" w:hAnsi="Calibri" w:eastAsia="Calibri" w:cs="Times New Roman"/>
      <w:sz w:val="22"/>
      <w:szCs w:val="22"/>
      <w:lang w:val="en-US" w:eastAsia="zh-CN" w:bidi="ar-SA"/>
    </w:rPr>
  </w:style>
  <w:style w:type="paragraph" w:styleId="1104" w:customStyle="1">
    <w:name w:val="Table Text"/>
    <w:basedOn w:val="829"/>
    <w:uiPriority w:val="0"/>
    <w:semiHidden/>
    <w:qFormat/>
    <w:rPr>
      <w:rFonts w:ascii="微软雅黑" w:hAnsi="微软雅黑" w:eastAsia="微软雅黑" w:cs="微软雅黑"/>
      <w:sz w:val="20"/>
      <w:szCs w:val="20"/>
    </w:rPr>
  </w:style>
  <w:style w:type="table" w:styleId="1105" w:customStyle="1">
    <w:name w:val="Table Normal"/>
    <w:uiPriority w:val="99"/>
    <w:semiHidden/>
    <w:unhideWhenUsed/>
    <w:qFormat/>
    <w:tbl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吴亚南</cp:lastModifiedBy>
  <cp:revision>30</cp:revision>
  <dcterms:created xsi:type="dcterms:W3CDTF">2021-09-27T04:06:00Z</dcterms:created>
  <dcterms:modified xsi:type="dcterms:W3CDTF">2025-10-30T07:19:22Z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4FD2E3DC0CFD4B9787E890CF128C431E_13</vt:lpwstr>
  </property>
  <property fmtid="{D5CDD505-2E9C-101B-9397-08002B2CF9AE}" pid="4" name="KSOTemplateDocerSaveRecord">
    <vt:lpwstr>eyJoZGlkIjoiMmFjNjA4ZmQ2ZGQ5OGI1ODM3Y2ZkMTI4NWRjMmIwNWEiLCJ1c2VySWQiOiI3MTM1NTEzNTEifQ==</vt:lpwstr>
  </property>
</Properties>
</file>